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28F75" w14:textId="77777777" w:rsidR="00913478" w:rsidRPr="00DA68E5" w:rsidRDefault="009A7545" w:rsidP="00913478">
      <w:pPr>
        <w:pStyle w:val="Standard"/>
        <w:tabs>
          <w:tab w:val="left" w:pos="324"/>
        </w:tabs>
        <w:rPr>
          <w:rFonts w:ascii="Calibri" w:eastAsia="Calibri" w:hAnsi="Calibri" w:cs="Calibri"/>
          <w:b/>
          <w:color w:val="0F243E" w:themeColor="text2" w:themeShade="80"/>
          <w:sz w:val="32"/>
          <w:szCs w:val="32"/>
          <w:shd w:val="clear" w:color="auto" w:fill="FFFFFF"/>
        </w:rPr>
      </w:pPr>
      <w:r>
        <w:rPr>
          <w:rFonts w:ascii="Calibri" w:eastAsia="Calibri" w:hAnsi="Calibri" w:cs="Calibri"/>
          <w:b/>
          <w:color w:val="244061" w:themeColor="accent1" w:themeShade="80"/>
          <w:sz w:val="32"/>
          <w:szCs w:val="32"/>
          <w:shd w:val="clear" w:color="auto" w:fill="FFFFFF"/>
        </w:rPr>
        <w:t xml:space="preserve">Správa </w:t>
      </w:r>
      <w:r w:rsidR="00913478" w:rsidRPr="00DA68E5">
        <w:rPr>
          <w:rFonts w:ascii="Calibri" w:eastAsia="Calibri" w:hAnsi="Calibri" w:cs="Calibri"/>
          <w:b/>
          <w:color w:val="244061" w:themeColor="accent1" w:themeShade="80"/>
          <w:sz w:val="32"/>
          <w:szCs w:val="32"/>
          <w:shd w:val="clear" w:color="auto" w:fill="FFFFFF"/>
        </w:rPr>
        <w:t xml:space="preserve">o hospodárení </w:t>
      </w:r>
    </w:p>
    <w:p w14:paraId="63C8F114" w14:textId="0899C4BB" w:rsidR="00FD501C" w:rsidRDefault="00913478" w:rsidP="00FD501C">
      <w:pPr>
        <w:pStyle w:val="Standard"/>
        <w:tabs>
          <w:tab w:val="left" w:pos="324"/>
        </w:tabs>
        <w:rPr>
          <w:rFonts w:ascii="Calibri" w:eastAsia="Calibri" w:hAnsi="Calibri" w:cs="Calibri"/>
          <w:b/>
          <w:color w:val="244061" w:themeColor="accent1" w:themeShade="80"/>
          <w:sz w:val="28"/>
          <w:szCs w:val="28"/>
          <w:shd w:val="clear" w:color="auto" w:fill="FFFFFF"/>
        </w:rPr>
      </w:pPr>
      <w:r w:rsidRPr="009A7545">
        <w:rPr>
          <w:rFonts w:ascii="Calibri" w:eastAsia="Calibri" w:hAnsi="Calibri" w:cs="Calibri"/>
          <w:b/>
          <w:color w:val="244061" w:themeColor="accent1" w:themeShade="80"/>
          <w:sz w:val="28"/>
          <w:szCs w:val="28"/>
          <w:shd w:val="clear" w:color="auto" w:fill="FFFFFF"/>
        </w:rPr>
        <w:t>Západného dištriktu ECAV na Slovensku za rok 202</w:t>
      </w:r>
      <w:r w:rsidR="00F9677D">
        <w:rPr>
          <w:rFonts w:ascii="Calibri" w:eastAsia="Calibri" w:hAnsi="Calibri" w:cs="Calibri"/>
          <w:b/>
          <w:color w:val="244061" w:themeColor="accent1" w:themeShade="80"/>
          <w:sz w:val="28"/>
          <w:szCs w:val="28"/>
          <w:shd w:val="clear" w:color="auto" w:fill="FFFFFF"/>
        </w:rPr>
        <w:t>2</w:t>
      </w:r>
    </w:p>
    <w:p w14:paraId="0DEC9DFE" w14:textId="77777777" w:rsidR="00F9677D" w:rsidRDefault="00F9677D" w:rsidP="00F0132A">
      <w:pPr>
        <w:tabs>
          <w:tab w:val="left" w:pos="324"/>
        </w:tabs>
      </w:pPr>
    </w:p>
    <w:p w14:paraId="4975E03B" w14:textId="77777777" w:rsidR="00F9677D" w:rsidRDefault="00F9677D" w:rsidP="00F9677D">
      <w:pPr>
        <w:jc w:val="both"/>
      </w:pPr>
      <w:r>
        <w:rPr>
          <w:b/>
          <w:color w:val="000000"/>
          <w:sz w:val="20"/>
          <w:szCs w:val="20"/>
          <w:u w:val="single"/>
          <w:shd w:val="clear" w:color="auto" w:fill="FFFFFF"/>
        </w:rPr>
        <w:t>Výsledky hospodárenia  ZD ECAV na Slovensku  za január – december 2022:</w:t>
      </w:r>
    </w:p>
    <w:p w14:paraId="4A2811CC" w14:textId="77777777" w:rsidR="00F9677D" w:rsidRDefault="00F9677D" w:rsidP="00F9677D">
      <w:pPr>
        <w:jc w:val="both"/>
      </w:pPr>
    </w:p>
    <w:tbl>
      <w:tblPr>
        <w:tblW w:w="9858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0"/>
        <w:gridCol w:w="1940"/>
        <w:gridCol w:w="1960"/>
        <w:gridCol w:w="1968"/>
      </w:tblGrid>
      <w:tr w:rsidR="00F9677D" w14:paraId="6F832F27" w14:textId="77777777" w:rsidTr="007558B6">
        <w:trPr>
          <w:trHeight w:hRule="exact" w:val="283"/>
        </w:trPr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E3F9B31" w14:textId="77777777" w:rsidR="00F9677D" w:rsidRDefault="00F9677D" w:rsidP="007558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VÝNOSY</w:t>
            </w:r>
          </w:p>
        </w:tc>
        <w:tc>
          <w:tcPr>
            <w:tcW w:w="194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1B011" w14:textId="77777777" w:rsidR="00F9677D" w:rsidRDefault="00F9677D" w:rsidP="007558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Rozpočet 2022</w:t>
            </w:r>
          </w:p>
        </w:tc>
        <w:tc>
          <w:tcPr>
            <w:tcW w:w="19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C7363" w14:textId="77777777" w:rsidR="00F9677D" w:rsidRDefault="00F9677D" w:rsidP="007558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Skutočnosť 2022</w:t>
            </w:r>
          </w:p>
        </w:tc>
        <w:tc>
          <w:tcPr>
            <w:tcW w:w="196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3766E" w14:textId="77777777" w:rsidR="00F9677D" w:rsidRDefault="00F9677D" w:rsidP="007558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Plnenie rozpočtu</w:t>
            </w:r>
          </w:p>
        </w:tc>
      </w:tr>
      <w:tr w:rsidR="00F9677D" w14:paraId="2D6F4198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6B4D92A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Výnosy z prenájmu</w:t>
            </w:r>
          </w:p>
        </w:tc>
        <w:tc>
          <w:tcPr>
            <w:tcW w:w="194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BEC9C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94 400,00 €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B0FA09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94 034,05 €</w:t>
            </w:r>
          </w:p>
        </w:tc>
        <w:tc>
          <w:tcPr>
            <w:tcW w:w="196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4EB2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99,61%</w:t>
            </w:r>
          </w:p>
        </w:tc>
      </w:tr>
      <w:tr w:rsidR="00F9677D" w14:paraId="71E79289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0341DB1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Úroky a kurz. zisk</w:t>
            </w:r>
          </w:p>
        </w:tc>
        <w:tc>
          <w:tcPr>
            <w:tcW w:w="1940" w:type="dxa"/>
            <w:vMerge w:val="restart"/>
            <w:tcBorders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bottom"/>
          </w:tcPr>
          <w:p w14:paraId="0A63CEF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2 300,00 €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8A8E3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1 625,29 €</w:t>
            </w:r>
          </w:p>
        </w:tc>
        <w:tc>
          <w:tcPr>
            <w:tcW w:w="196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bottom"/>
          </w:tcPr>
          <w:p w14:paraId="1143D24D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733,72%</w:t>
            </w:r>
          </w:p>
        </w:tc>
      </w:tr>
      <w:tr w:rsidR="00F9677D" w14:paraId="7D0E1D06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BED854F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milodary</w:t>
            </w:r>
          </w:p>
        </w:tc>
        <w:tc>
          <w:tcPr>
            <w:tcW w:w="1940" w:type="dxa"/>
            <w:vMerge/>
            <w:tcBorders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bottom"/>
          </w:tcPr>
          <w:p w14:paraId="42200523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1D698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15 250,19 €</w:t>
            </w:r>
          </w:p>
        </w:tc>
        <w:tc>
          <w:tcPr>
            <w:tcW w:w="196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bottom"/>
          </w:tcPr>
          <w:p w14:paraId="67427EFA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F9677D" w14:paraId="592992C9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17C7813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Výnosy z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org.podujatí</w:t>
            </w:r>
            <w:proofErr w:type="spellEnd"/>
          </w:p>
        </w:tc>
        <w:tc>
          <w:tcPr>
            <w:tcW w:w="1940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74559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37 000,00 €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C3601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29 835,50 €</w:t>
            </w:r>
          </w:p>
        </w:tc>
        <w:tc>
          <w:tcPr>
            <w:tcW w:w="196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0B9E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80,64%</w:t>
            </w:r>
          </w:p>
        </w:tc>
      </w:tr>
      <w:tr w:rsidR="00F9677D" w14:paraId="2F1A771F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AF1131F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Zúčt.výn.vo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 výške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odp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D774787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33 000,00 €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FF9E1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35 446,73 €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E22260B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107,41%</w:t>
            </w:r>
          </w:p>
        </w:tc>
      </w:tr>
      <w:tr w:rsidR="00F9677D" w14:paraId="68AEDC4E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558B54F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Použ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. Fondu Dištriktuálnej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podporovne</w:t>
            </w:r>
            <w:proofErr w:type="spellEnd"/>
          </w:p>
        </w:tc>
        <w:tc>
          <w:tcPr>
            <w:tcW w:w="194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05165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7 100,00 €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F6448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1 500,00 €</w:t>
            </w:r>
          </w:p>
        </w:tc>
        <w:tc>
          <w:tcPr>
            <w:tcW w:w="196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72122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21,13%</w:t>
            </w:r>
          </w:p>
        </w:tc>
      </w:tr>
      <w:tr w:rsidR="00F9677D" w14:paraId="7E9B84F1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7469D11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Použ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Fondu VM</w:t>
            </w:r>
          </w:p>
        </w:tc>
        <w:tc>
          <w:tcPr>
            <w:tcW w:w="194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44AE7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25 200,00 €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A3C76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8 695,26 €</w:t>
            </w:r>
          </w:p>
        </w:tc>
        <w:tc>
          <w:tcPr>
            <w:tcW w:w="196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E4BB8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34,51%</w:t>
            </w:r>
          </w:p>
        </w:tc>
      </w:tr>
      <w:tr w:rsidR="00F9677D" w14:paraId="52479BAA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F480D1C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Použ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Fondu pre CŠ</w:t>
            </w:r>
          </w:p>
        </w:tc>
        <w:tc>
          <w:tcPr>
            <w:tcW w:w="194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B2E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30 000,00 €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A350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21 786,00 €</w:t>
            </w:r>
          </w:p>
        </w:tc>
        <w:tc>
          <w:tcPr>
            <w:tcW w:w="196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259B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72,62%</w:t>
            </w:r>
          </w:p>
        </w:tc>
      </w:tr>
      <w:tr w:rsidR="00F9677D" w14:paraId="4D6C3B24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02BA3B9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Použ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. Fondu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prev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pr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4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4B75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10 000,00 €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9605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9 997,56 €</w:t>
            </w:r>
          </w:p>
        </w:tc>
        <w:tc>
          <w:tcPr>
            <w:tcW w:w="196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2A3A1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99,98%</w:t>
            </w:r>
          </w:p>
        </w:tc>
      </w:tr>
      <w:tr w:rsidR="00F9677D" w14:paraId="736D3B40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C25C465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Prij.prísp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od zborov</w:t>
            </w:r>
          </w:p>
        </w:tc>
        <w:tc>
          <w:tcPr>
            <w:tcW w:w="194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EC3B3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43 000,00 €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9B097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42 610,40 €</w:t>
            </w:r>
          </w:p>
        </w:tc>
        <w:tc>
          <w:tcPr>
            <w:tcW w:w="196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83604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99,09%</w:t>
            </w:r>
          </w:p>
        </w:tc>
      </w:tr>
      <w:tr w:rsidR="00F9677D" w14:paraId="07A18E9F" w14:textId="77777777" w:rsidTr="007558B6">
        <w:trPr>
          <w:trHeight w:hRule="exact" w:val="283"/>
        </w:trPr>
        <w:tc>
          <w:tcPr>
            <w:tcW w:w="399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086F392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Dotácie</w:t>
            </w:r>
          </w:p>
        </w:tc>
        <w:tc>
          <w:tcPr>
            <w:tcW w:w="194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B027B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121 000,00 €</w:t>
            </w:r>
          </w:p>
        </w:tc>
        <w:tc>
          <w:tcPr>
            <w:tcW w:w="19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AE56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122 111,59 €</w:t>
            </w:r>
          </w:p>
        </w:tc>
        <w:tc>
          <w:tcPr>
            <w:tcW w:w="196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E72AA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100,92%</w:t>
            </w:r>
          </w:p>
        </w:tc>
      </w:tr>
      <w:tr w:rsidR="00F9677D" w14:paraId="19DCF950" w14:textId="77777777" w:rsidTr="007558B6">
        <w:trPr>
          <w:trHeight w:hRule="exact" w:val="272"/>
        </w:trPr>
        <w:tc>
          <w:tcPr>
            <w:tcW w:w="39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BE91957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SPOLU VÝNOSY</w:t>
            </w:r>
          </w:p>
        </w:tc>
        <w:tc>
          <w:tcPr>
            <w:tcW w:w="19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E058F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403 000,00 €</w:t>
            </w:r>
          </w:p>
        </w:tc>
        <w:tc>
          <w:tcPr>
            <w:tcW w:w="19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80874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382 892,57 €</w:t>
            </w:r>
          </w:p>
        </w:tc>
        <w:tc>
          <w:tcPr>
            <w:tcW w:w="196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92B40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95,01%</w:t>
            </w:r>
          </w:p>
        </w:tc>
      </w:tr>
    </w:tbl>
    <w:p w14:paraId="4D553B58" w14:textId="77777777" w:rsidR="00F9677D" w:rsidRDefault="00F9677D" w:rsidP="00F9677D">
      <w:pPr>
        <w:jc w:val="both"/>
        <w:rPr>
          <w:b/>
          <w:color w:val="000000"/>
          <w:sz w:val="20"/>
          <w:szCs w:val="20"/>
          <w:shd w:val="clear" w:color="auto" w:fill="FFFFFF"/>
        </w:rPr>
      </w:pPr>
    </w:p>
    <w:tbl>
      <w:tblPr>
        <w:tblW w:w="9870" w:type="dxa"/>
        <w:tblInd w:w="-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1958"/>
        <w:gridCol w:w="1951"/>
        <w:gridCol w:w="1958"/>
      </w:tblGrid>
      <w:tr w:rsidR="00F9677D" w14:paraId="56CDFB68" w14:textId="77777777" w:rsidTr="007558B6">
        <w:trPr>
          <w:trHeight w:hRule="exact" w:val="283"/>
        </w:trPr>
        <w:tc>
          <w:tcPr>
            <w:tcW w:w="40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6E6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9D26B2B" w14:textId="77777777" w:rsidR="00F9677D" w:rsidRDefault="00F9677D" w:rsidP="007558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NÁKLADY</w:t>
            </w:r>
          </w:p>
        </w:tc>
        <w:tc>
          <w:tcPr>
            <w:tcW w:w="19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64668" w14:textId="77777777" w:rsidR="00F9677D" w:rsidRDefault="00F9677D" w:rsidP="007558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Rozpočet 2022</w:t>
            </w:r>
          </w:p>
        </w:tc>
        <w:tc>
          <w:tcPr>
            <w:tcW w:w="195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7F24E" w14:textId="77777777" w:rsidR="00F9677D" w:rsidRDefault="00F9677D" w:rsidP="007558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Skutočnosť 2022</w:t>
            </w:r>
          </w:p>
        </w:tc>
        <w:tc>
          <w:tcPr>
            <w:tcW w:w="19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74AD0" w14:textId="77777777" w:rsidR="00F9677D" w:rsidRDefault="00F9677D" w:rsidP="007558B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Plnenie rozpočtu</w:t>
            </w:r>
          </w:p>
        </w:tc>
      </w:tr>
      <w:tr w:rsidR="00F9677D" w14:paraId="6ED64A1E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732A9B6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Sp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Materiálu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DA5784B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004B288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716,80 €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1EAB8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20C9C6D3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DE6405C" w14:textId="77777777" w:rsidR="00F9677D" w:rsidRDefault="00F9677D" w:rsidP="007558B6">
            <w:r>
              <w:rPr>
                <w:rFonts w:eastAsia="Times New Roman"/>
                <w:sz w:val="20"/>
                <w:szCs w:val="20"/>
                <w:lang w:bidi="ar-SA"/>
              </w:rPr>
              <w:t>Knihy, noviny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53FCCC8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1 600,00 €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B9FF9D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123,96 €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F5C6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67,25%</w:t>
            </w:r>
          </w:p>
        </w:tc>
      </w:tr>
      <w:tr w:rsidR="00F9677D" w14:paraId="1B934E65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7DD3E7A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Čistiace potreby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DB2C680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E762A3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235,19 €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D5FDC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2C966A7C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D333980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Kancel.potreby</w:t>
            </w:r>
            <w:proofErr w:type="spellEnd"/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131E846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2A89A2C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475,93 €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F7487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47,59%</w:t>
            </w:r>
          </w:p>
        </w:tc>
      </w:tr>
      <w:tr w:rsidR="00F9677D" w14:paraId="40E271AA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17FF23D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Spotreba PHM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47CC3C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4 000,00 €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170B824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3 303,24 €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4EBA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82,58%</w:t>
            </w:r>
          </w:p>
        </w:tc>
      </w:tr>
      <w:tr w:rsidR="00F9677D" w14:paraId="0B33D388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A2F6AF0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materiál do 1700€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8264D69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4 000,00 €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0746EEB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2 734,05 €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FE292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68,35%</w:t>
            </w:r>
          </w:p>
        </w:tc>
      </w:tr>
      <w:tr w:rsidR="00F9677D" w14:paraId="076A90FE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E46CFBD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SPOLU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D9C5C8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10 600,00 €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2958858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7 589,17 €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C7CB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71,60%</w:t>
            </w:r>
          </w:p>
        </w:tc>
      </w:tr>
      <w:tr w:rsidR="00F9677D" w14:paraId="22F5CBE2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E491F71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Spotreba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elektr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647EA3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52 000,00 €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FF25591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26 458,92 €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EC97E0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91,21%</w:t>
            </w:r>
          </w:p>
        </w:tc>
      </w:tr>
      <w:tr w:rsidR="00F9677D" w14:paraId="19CC53BF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A9B6D0D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Spotreba plynu</w:t>
            </w: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7B35E4B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7354387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20 037,77 €</w:t>
            </w: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16C7B8A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F9677D" w14:paraId="676C1198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EB58E78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Spotreba vody</w:t>
            </w: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6276165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FD02453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934,73 €</w:t>
            </w: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F0E6CAC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F9677D" w14:paraId="46B642EF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7EBF206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SPOLU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1B0A90B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52 000,00 €</w:t>
            </w:r>
          </w:p>
        </w:tc>
        <w:tc>
          <w:tcPr>
            <w:tcW w:w="19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1F52C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47 431,42 €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75B4B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91,21%</w:t>
            </w:r>
          </w:p>
        </w:tc>
      </w:tr>
      <w:tr w:rsidR="00F9677D" w14:paraId="72B3FE59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93299DF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I. SPOTR. NÁKUPY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545F20E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62 600,00 €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763C818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55 020,59 €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025B8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87,89%</w:t>
            </w:r>
          </w:p>
        </w:tc>
      </w:tr>
      <w:tr w:rsidR="00F9677D" w14:paraId="06FC38B1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E319BEE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Oprava techniky</w:t>
            </w:r>
          </w:p>
        </w:tc>
        <w:tc>
          <w:tcPr>
            <w:tcW w:w="1958" w:type="dxa"/>
            <w:vMerge w:val="restart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038068D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10 400,00 €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0602A44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11,18 €</w:t>
            </w:r>
          </w:p>
        </w:tc>
        <w:tc>
          <w:tcPr>
            <w:tcW w:w="195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4421A6A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186,98%</w:t>
            </w:r>
          </w:p>
        </w:tc>
      </w:tr>
      <w:tr w:rsidR="00F9677D" w14:paraId="277A4A7D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5178C29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Oprava budov</w:t>
            </w:r>
          </w:p>
        </w:tc>
        <w:tc>
          <w:tcPr>
            <w:tcW w:w="1958" w:type="dxa"/>
            <w:vMerge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368BAAA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3CDE752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18 152,16 €</w:t>
            </w:r>
          </w:p>
        </w:tc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D300D48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F9677D" w14:paraId="5F96C330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9887441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Oprava BÚ, bytov</w:t>
            </w:r>
          </w:p>
        </w:tc>
        <w:tc>
          <w:tcPr>
            <w:tcW w:w="1958" w:type="dxa"/>
            <w:vMerge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2E0A919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FC3E28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0,00 €</w:t>
            </w:r>
          </w:p>
        </w:tc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8D507BE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F9677D" w14:paraId="61F69BE8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5CAE6FF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Opr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dopr.pr.</w:t>
            </w:r>
          </w:p>
        </w:tc>
        <w:tc>
          <w:tcPr>
            <w:tcW w:w="1958" w:type="dxa"/>
            <w:vMerge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40CA751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47BB0BC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1 282,32 €</w:t>
            </w:r>
          </w:p>
        </w:tc>
        <w:tc>
          <w:tcPr>
            <w:tcW w:w="1958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837DBC4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F9677D" w14:paraId="78ED4B4B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CC80BD7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SPOLU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17B1AE9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10 400,00 €</w:t>
            </w:r>
          </w:p>
        </w:tc>
        <w:tc>
          <w:tcPr>
            <w:tcW w:w="19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43462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19 445,66 €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A8857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186,98%</w:t>
            </w:r>
          </w:p>
        </w:tc>
      </w:tr>
      <w:tr w:rsidR="00F9677D" w14:paraId="3D21FFBB" w14:textId="77777777" w:rsidTr="007558B6">
        <w:trPr>
          <w:trHeight w:hRule="exact" w:val="283"/>
        </w:trPr>
        <w:tc>
          <w:tcPr>
            <w:tcW w:w="40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E6658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Cest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prac.BÚ</w:t>
            </w:r>
            <w:proofErr w:type="spellEnd"/>
          </w:p>
        </w:tc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1F9A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246D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1608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2FDDC095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C5C8611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SPOLU</w:t>
            </w:r>
          </w:p>
        </w:tc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31E9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200,00 €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9B87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0,00 €</w:t>
            </w:r>
          </w:p>
        </w:tc>
        <w:tc>
          <w:tcPr>
            <w:tcW w:w="19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4264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0,00%</w:t>
            </w:r>
          </w:p>
        </w:tc>
      </w:tr>
      <w:tr w:rsidR="00F9677D" w14:paraId="27B8E45A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931EE31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repre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prac.návšt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B8BB461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993BA43" w14:textId="77777777" w:rsidR="00F9677D" w:rsidRDefault="00F9677D" w:rsidP="007558B6">
            <w:pPr>
              <w:shd w:val="clear" w:color="auto" w:fill="FFFFFF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10,99 €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D920E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3EB2D8FE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B1D0C2F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výdav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/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predsedn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./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4696FD2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BF391CB" w14:textId="77777777" w:rsidR="00F9677D" w:rsidRDefault="00F9677D" w:rsidP="007558B6">
            <w:pPr>
              <w:shd w:val="clear" w:color="auto" w:fill="FFFFFF"/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369,47 €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D1607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56DEEBB6" w14:textId="77777777" w:rsidTr="007558B6">
        <w:trPr>
          <w:trHeight w:hRule="exact" w:val="283"/>
        </w:trPr>
        <w:tc>
          <w:tcPr>
            <w:tcW w:w="40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68EE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SPOLU</w:t>
            </w:r>
          </w:p>
        </w:tc>
        <w:tc>
          <w:tcPr>
            <w:tcW w:w="19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586F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1 000,00 €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A2C5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369,47 €</w:t>
            </w:r>
          </w:p>
        </w:tc>
        <w:tc>
          <w:tcPr>
            <w:tcW w:w="195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3090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36,95%</w:t>
            </w:r>
          </w:p>
        </w:tc>
      </w:tr>
      <w:tr w:rsidR="00F9677D" w14:paraId="0AA3912E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105986F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Telefóny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EB5A2B5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92FBF0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1 150,02 €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1A353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0A615BF3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0054603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Poštovné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55BB2B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9E2DC5C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1 012,70 €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C87C5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85,2%</w:t>
            </w:r>
          </w:p>
        </w:tc>
      </w:tr>
      <w:tr w:rsidR="00F9677D" w14:paraId="29476658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4112269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noviny a časopisy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0620BA2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C65187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393,16 €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9A764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0EA28D50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32E0E98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Programy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8F2A1C8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F3530D9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FE1B5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474C9E46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D13DE27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Ost.služby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nemat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E3E3876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408ECD8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7 867,13 €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2FC7A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78,67%</w:t>
            </w:r>
          </w:p>
        </w:tc>
      </w:tr>
      <w:tr w:rsidR="00F9677D" w14:paraId="036DE4CD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160C7FB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stočné a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zráž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voda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8E4DF3E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1 700,00 €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F553F6A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1 596,73 €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EA2F1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93,93%</w:t>
            </w:r>
          </w:p>
        </w:tc>
      </w:tr>
      <w:tr w:rsidR="00F9677D" w14:paraId="2539EF5A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9EF3982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SPOLU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97DEA12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14 700,00 €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E899712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12 019,74 €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561E9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81,77%</w:t>
            </w:r>
          </w:p>
        </w:tc>
      </w:tr>
      <w:tr w:rsidR="00F9677D" w14:paraId="7AC32571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AA02304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II. SLUŽBY SPOLU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C6C29B2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26 300,00 €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C8851F4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31 834,87 €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CD1A3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108,31%</w:t>
            </w:r>
          </w:p>
        </w:tc>
      </w:tr>
      <w:tr w:rsidR="00F9677D" w14:paraId="2B3E8728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B8047FA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lastRenderedPageBreak/>
              <w:t>I.+II.SPOLU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3561942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88 900,00 €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913F834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86 855,46 €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5CD37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97,70%</w:t>
            </w:r>
          </w:p>
        </w:tc>
      </w:tr>
      <w:tr w:rsidR="00F9677D" w14:paraId="1DD6887E" w14:textId="77777777" w:rsidTr="007558B6">
        <w:trPr>
          <w:trHeight w:hRule="exact" w:val="283"/>
        </w:trPr>
        <w:tc>
          <w:tcPr>
            <w:tcW w:w="4003" w:type="dxa"/>
            <w:tcBorders>
              <w:top w:val="single" w:sz="2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CAA6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Mzdy pracovníkov BÚ</w:t>
            </w:r>
          </w:p>
        </w:tc>
        <w:tc>
          <w:tcPr>
            <w:tcW w:w="1958" w:type="dxa"/>
            <w:tcBorders>
              <w:top w:val="single" w:sz="2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EFDD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2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B58C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64 716,23 €</w:t>
            </w:r>
          </w:p>
        </w:tc>
        <w:tc>
          <w:tcPr>
            <w:tcW w:w="1958" w:type="dxa"/>
            <w:tcBorders>
              <w:top w:val="single" w:sz="2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818A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5D37E46A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F8E7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Dohody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996C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67 600,00 €</w:t>
            </w:r>
          </w:p>
        </w:tc>
        <w:tc>
          <w:tcPr>
            <w:tcW w:w="195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A677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360,00 €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0229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96,27%</w:t>
            </w:r>
          </w:p>
        </w:tc>
      </w:tr>
      <w:tr w:rsidR="00F9677D" w14:paraId="4F88183E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442AAB9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vokátory</w:t>
            </w:r>
            <w:proofErr w:type="spellEnd"/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C9C4A7B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17 100,00 €</w:t>
            </w:r>
          </w:p>
        </w:tc>
        <w:tc>
          <w:tcPr>
            <w:tcW w:w="195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3145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17 627,13 €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A88DCB6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103,08%</w:t>
            </w:r>
          </w:p>
        </w:tc>
      </w:tr>
      <w:tr w:rsidR="00F9677D" w14:paraId="1E1FCF7B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316F278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Soc.a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zdrav.p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260A74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30 000,00 €</w:t>
            </w:r>
          </w:p>
        </w:tc>
        <w:tc>
          <w:tcPr>
            <w:tcW w:w="195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F40A4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28 943,26 €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B5F9D3B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96,48%</w:t>
            </w:r>
          </w:p>
        </w:tc>
      </w:tr>
      <w:tr w:rsidR="00F9677D" w14:paraId="05687513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5675CA7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III.a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 Mzdy a odvody</w:t>
            </w:r>
          </w:p>
        </w:tc>
        <w:tc>
          <w:tcPr>
            <w:tcW w:w="195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4AA3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114 700,00 €</w:t>
            </w:r>
          </w:p>
        </w:tc>
        <w:tc>
          <w:tcPr>
            <w:tcW w:w="1951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E0C23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111 646,62 €</w:t>
            </w:r>
          </w:p>
        </w:tc>
        <w:tc>
          <w:tcPr>
            <w:tcW w:w="1958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41AD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97,34%</w:t>
            </w:r>
          </w:p>
        </w:tc>
      </w:tr>
      <w:tr w:rsidR="00F9677D" w14:paraId="1682213D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3600A9C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Prísp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Z N str.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683B8B1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6515D14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2 922,18 €</w:t>
            </w:r>
          </w:p>
        </w:tc>
        <w:tc>
          <w:tcPr>
            <w:tcW w:w="1958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CAEFE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321CE79A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941E845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Soc. fond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0786102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3 200,00 €</w:t>
            </w:r>
          </w:p>
        </w:tc>
        <w:tc>
          <w:tcPr>
            <w:tcW w:w="19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52E3735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329,00 €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8CFEA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101,60%</w:t>
            </w:r>
          </w:p>
        </w:tc>
      </w:tr>
      <w:tr w:rsidR="00F9677D" w14:paraId="4584BAA3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9EDBD23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Náhrada PN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07DB869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218860A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0,00 €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AE4B6" w14:textId="77777777" w:rsidR="00F9677D" w:rsidRDefault="00F9677D" w:rsidP="007558B6">
            <w:pPr>
              <w:jc w:val="right"/>
              <w:rPr>
                <w:sz w:val="20"/>
                <w:szCs w:val="20"/>
              </w:rPr>
            </w:pPr>
          </w:p>
        </w:tc>
      </w:tr>
      <w:tr w:rsidR="00F9677D" w14:paraId="1263B541" w14:textId="77777777" w:rsidTr="007558B6">
        <w:trPr>
          <w:trHeight w:hRule="exact" w:val="283"/>
        </w:trPr>
        <w:tc>
          <w:tcPr>
            <w:tcW w:w="4003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FF8E99D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III.b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sociál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. náklady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B26D52B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3 200,00 €</w:t>
            </w:r>
          </w:p>
        </w:tc>
        <w:tc>
          <w:tcPr>
            <w:tcW w:w="1951" w:type="dxa"/>
            <w:tcBorders>
              <w:bottom w:val="single" w:sz="4" w:space="0" w:color="00000A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CC81B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3 251,18 €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A25ACD1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101,60%</w:t>
            </w:r>
          </w:p>
        </w:tc>
      </w:tr>
      <w:tr w:rsidR="00F9677D" w14:paraId="4C9217FC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62D44AD" w14:textId="77777777" w:rsidR="00F9677D" w:rsidRDefault="00F9677D" w:rsidP="007558B6">
            <w:pPr>
              <w:shd w:val="clear" w:color="auto" w:fill="CFE7F5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III. OSOBNÉ  NÁKLADY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1B04DF4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117 900,00 €</w:t>
            </w:r>
          </w:p>
        </w:tc>
        <w:tc>
          <w:tcPr>
            <w:tcW w:w="19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B70D1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114 897,80 €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3E056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97,45%</w:t>
            </w:r>
          </w:p>
        </w:tc>
      </w:tr>
      <w:tr w:rsidR="00F9677D" w14:paraId="6C1887CE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BAF0919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Daň z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nehn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4FCC2CD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800,00 €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FC9E73A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703,50 €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84AC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87,94%</w:t>
            </w:r>
          </w:p>
        </w:tc>
      </w:tr>
      <w:tr w:rsidR="00F9677D" w14:paraId="574CD33C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41EE4CC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Ost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. dane a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popl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03C1C6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600,00 €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D1B9C41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525,88 €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46197D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87,65%</w:t>
            </w:r>
          </w:p>
        </w:tc>
      </w:tr>
      <w:tr w:rsidR="00F9677D" w14:paraId="339F36D1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9508455" w14:textId="77777777" w:rsidR="00F9677D" w:rsidRDefault="00F9677D" w:rsidP="007558B6">
            <w:pPr>
              <w:shd w:val="clear" w:color="auto" w:fill="CFE7F5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IV. DANE A POPLATKY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0F17B0E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1 400,00 €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B0AC18C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1 229,38 €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FDC31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87,81%</w:t>
            </w:r>
          </w:p>
        </w:tc>
      </w:tr>
      <w:tr w:rsidR="00F9677D" w14:paraId="3F65104A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E06C2CB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cest.zasadnutia</w:t>
            </w:r>
            <w:proofErr w:type="spellEnd"/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46BE1E6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2 500,00 €</w:t>
            </w:r>
          </w:p>
        </w:tc>
        <w:tc>
          <w:tcPr>
            <w:tcW w:w="195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63403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506,81 €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60971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20,27%</w:t>
            </w:r>
          </w:p>
        </w:tc>
      </w:tr>
      <w:tr w:rsidR="00F9677D" w14:paraId="25DD9E17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32EB15D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stravné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zasadn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1570564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3 000,00 €</w:t>
            </w:r>
          </w:p>
        </w:tc>
        <w:tc>
          <w:tcPr>
            <w:tcW w:w="195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A78B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767,99 €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64DA5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25,60%</w:t>
            </w:r>
          </w:p>
        </w:tc>
      </w:tr>
      <w:tr w:rsidR="00F9677D" w14:paraId="78523849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206A89B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 xml:space="preserve">milodary,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sťah.ord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5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47F0A65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300,00 €</w:t>
            </w:r>
          </w:p>
        </w:tc>
        <w:tc>
          <w:tcPr>
            <w:tcW w:w="195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E6E20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0,00 €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3AC9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0,00%</w:t>
            </w:r>
          </w:p>
        </w:tc>
      </w:tr>
      <w:tr w:rsidR="00F9677D" w14:paraId="70E3B18C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5463159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Náklady na VM akcie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0DFDB4D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62 000,00 €</w:t>
            </w:r>
          </w:p>
        </w:tc>
        <w:tc>
          <w:tcPr>
            <w:tcW w:w="195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D0D1C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40 808,81 €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CD9FD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65,82%</w:t>
            </w:r>
          </w:p>
        </w:tc>
      </w:tr>
      <w:tr w:rsidR="00F9677D" w14:paraId="364230FD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A1F449D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Popl.z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 účtov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C982582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300,00 €</w:t>
            </w:r>
          </w:p>
        </w:tc>
        <w:tc>
          <w:tcPr>
            <w:tcW w:w="195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3CA57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254,20 €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6247A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84,73%</w:t>
            </w:r>
          </w:p>
        </w:tc>
      </w:tr>
      <w:tr w:rsidR="00F9677D" w14:paraId="6DBC2C6A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45E3D7E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Poist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majetku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E69CD9C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2 500,00 €</w:t>
            </w:r>
          </w:p>
        </w:tc>
        <w:tc>
          <w:tcPr>
            <w:tcW w:w="195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B469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2 519,33 €</w:t>
            </w:r>
          </w:p>
        </w:tc>
        <w:tc>
          <w:tcPr>
            <w:tcW w:w="195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2F8B5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100,77%</w:t>
            </w:r>
          </w:p>
        </w:tc>
      </w:tr>
      <w:tr w:rsidR="00F9677D" w14:paraId="67A296CD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700D7AA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V. OSTAT. NÁKLADY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65E8A06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70 600,00 €</w:t>
            </w:r>
          </w:p>
        </w:tc>
        <w:tc>
          <w:tcPr>
            <w:tcW w:w="19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1C5EC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44 857,14 €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2BBFC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63,54%</w:t>
            </w:r>
          </w:p>
        </w:tc>
      </w:tr>
      <w:tr w:rsidR="00F9677D" w14:paraId="0BC0F4CE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CFE7F5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38011A9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VI. ODPISY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3325C68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74 700,00 €</w:t>
            </w:r>
          </w:p>
        </w:tc>
        <w:tc>
          <w:tcPr>
            <w:tcW w:w="195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E0FDDB7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73 579,95 €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9B0D0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98,50%</w:t>
            </w:r>
          </w:p>
        </w:tc>
      </w:tr>
      <w:tr w:rsidR="00F9677D" w14:paraId="2306B21C" w14:textId="77777777" w:rsidTr="007558B6">
        <w:trPr>
          <w:trHeight w:hRule="exact" w:val="283"/>
        </w:trPr>
        <w:tc>
          <w:tcPr>
            <w:tcW w:w="4003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47C4321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prísp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. CZ z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dištri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podp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 xml:space="preserve">., </w:t>
            </w: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ost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58" w:type="dxa"/>
            <w:tcBorders>
              <w:top w:val="single" w:sz="8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E27F69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7 300,00 €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E2CFCFD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3 440,00 €</w:t>
            </w:r>
          </w:p>
        </w:tc>
        <w:tc>
          <w:tcPr>
            <w:tcW w:w="1958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25DD6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47,12%</w:t>
            </w:r>
          </w:p>
        </w:tc>
      </w:tr>
      <w:tr w:rsidR="00F9677D" w14:paraId="7445EF08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2EBAE11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príspevky seniorátom na VM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681B079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6 200,00 €</w:t>
            </w:r>
          </w:p>
        </w:tc>
        <w:tc>
          <w:tcPr>
            <w:tcW w:w="195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BD3D2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7 195,26 €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5D9EC2A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116,05%</w:t>
            </w:r>
          </w:p>
        </w:tc>
      </w:tr>
      <w:tr w:rsidR="00F9677D" w14:paraId="45A651BF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9EFF5B3" w14:textId="77777777" w:rsidR="00F9677D" w:rsidRDefault="00F9677D" w:rsidP="007558B6">
            <w:pPr>
              <w:rPr>
                <w:rFonts w:eastAsia="Times New Roman"/>
                <w:sz w:val="20"/>
                <w:szCs w:val="20"/>
                <w:lang w:bidi="ar-S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bidi="ar-SA"/>
              </w:rPr>
              <w:t>prísp</w:t>
            </w:r>
            <w:proofErr w:type="spellEnd"/>
            <w:r>
              <w:rPr>
                <w:rFonts w:eastAsia="Times New Roman"/>
                <w:sz w:val="20"/>
                <w:szCs w:val="20"/>
                <w:lang w:bidi="ar-SA"/>
              </w:rPr>
              <w:t>. školám</w:t>
            </w:r>
          </w:p>
        </w:tc>
        <w:tc>
          <w:tcPr>
            <w:tcW w:w="1958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5B1AE2B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30 000,00 €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4C736ECD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21 786,00 €</w:t>
            </w:r>
          </w:p>
        </w:tc>
        <w:tc>
          <w:tcPr>
            <w:tcW w:w="195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E9DBF" w14:textId="77777777" w:rsidR="00F9677D" w:rsidRDefault="00F9677D" w:rsidP="007558B6">
            <w:pPr>
              <w:jc w:val="right"/>
              <w:rPr>
                <w:rFonts w:eastAsia="Times New Roman"/>
                <w:sz w:val="20"/>
                <w:szCs w:val="20"/>
                <w:lang w:bidi="ar-SA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72,62%</w:t>
            </w:r>
          </w:p>
        </w:tc>
      </w:tr>
      <w:tr w:rsidR="00F9677D" w14:paraId="631E043C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89AF06B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VII. POSKYTNUTÉ PRÍSP.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B05FF28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43 500,00 €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01A638C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32 421,26 €</w:t>
            </w:r>
          </w:p>
        </w:tc>
        <w:tc>
          <w:tcPr>
            <w:tcW w:w="1958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9A650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74,53%</w:t>
            </w:r>
          </w:p>
        </w:tc>
      </w:tr>
      <w:tr w:rsidR="00F9677D" w14:paraId="090234B6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11954A59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VIII. DAŇ z PRÍJMOV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751E823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6 000,00 €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0C435C36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4 879,75 €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CFE7F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540C3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81,33%</w:t>
            </w:r>
          </w:p>
        </w:tc>
      </w:tr>
      <w:tr w:rsidR="00F9677D" w14:paraId="29B5BD97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34ACE29D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B SPOLU NÁKLADY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677E7939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403 000,00 €</w:t>
            </w:r>
          </w:p>
        </w:tc>
        <w:tc>
          <w:tcPr>
            <w:tcW w:w="19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6A6A6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79FD77E4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358 720,74 €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D4D28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89,01%</w:t>
            </w:r>
          </w:p>
        </w:tc>
      </w:tr>
      <w:tr w:rsidR="00F9677D" w14:paraId="448D8EA7" w14:textId="77777777" w:rsidTr="007558B6">
        <w:trPr>
          <w:trHeight w:hRule="exact" w:val="283"/>
        </w:trPr>
        <w:tc>
          <w:tcPr>
            <w:tcW w:w="4003" w:type="dxa"/>
            <w:tcBorders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CE6F1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C371D53" w14:textId="77777777" w:rsidR="00F9677D" w:rsidRDefault="00F9677D" w:rsidP="007558B6">
            <w:pPr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A-B Výsledok</w:t>
            </w:r>
          </w:p>
        </w:tc>
        <w:tc>
          <w:tcPr>
            <w:tcW w:w="1958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DCE6F1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296CE055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95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CE6F1"/>
            <w:tcMar>
              <w:top w:w="0" w:type="dxa"/>
              <w:left w:w="0" w:type="dxa"/>
              <w:bottom w:w="0" w:type="dxa"/>
              <w:right w:w="70" w:type="dxa"/>
            </w:tcMar>
            <w:vAlign w:val="center"/>
          </w:tcPr>
          <w:p w14:paraId="50E6D4ED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bidi="ar-SA"/>
              </w:rPr>
              <w:t>24 171,83 €</w:t>
            </w:r>
          </w:p>
        </w:tc>
        <w:tc>
          <w:tcPr>
            <w:tcW w:w="195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DCE6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35CD7" w14:textId="77777777" w:rsidR="00F9677D" w:rsidRDefault="00F9677D" w:rsidP="007558B6">
            <w:pPr>
              <w:jc w:val="right"/>
              <w:rPr>
                <w:rFonts w:eastAsia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05A681C0" w14:textId="77777777" w:rsidR="00F9677D" w:rsidRDefault="00F9677D" w:rsidP="00F9677D"/>
    <w:p w14:paraId="5FCC577F" w14:textId="77777777" w:rsidR="00F9677D" w:rsidRDefault="00F9677D" w:rsidP="00F9677D">
      <w:r>
        <w:rPr>
          <w:b/>
          <w:sz w:val="20"/>
          <w:szCs w:val="20"/>
          <w:u w:val="single"/>
        </w:rPr>
        <w:t>Výnosy:</w:t>
      </w:r>
    </w:p>
    <w:p w14:paraId="3D459E8B" w14:textId="3F1BF4A8" w:rsidR="00F9677D" w:rsidRDefault="00F9677D" w:rsidP="00785DBC">
      <w:pPr>
        <w:ind w:right="5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 výnosovej časti sme rozpočet naplnili na 95,01%.  Jediná položka, ktorá je mimoriadne prekročená sú </w:t>
      </w:r>
      <w:bookmarkStart w:id="0" w:name="docs-internal-guid-ed76ae66-7fff-f00f-8b"/>
      <w:bookmarkEnd w:id="0"/>
      <w:r>
        <w:rPr>
          <w:color w:val="000000"/>
          <w:sz w:val="20"/>
          <w:szCs w:val="20"/>
          <w:u w:val="single"/>
        </w:rPr>
        <w:t>milodary a úroky</w:t>
      </w:r>
      <w:r>
        <w:rPr>
          <w:color w:val="000000"/>
          <w:sz w:val="20"/>
          <w:szCs w:val="20"/>
        </w:rPr>
        <w:t xml:space="preserve"> - prekročenie je o 633,72%. V tejto položke sú naúčtované úroky z viazaných vkladov vo výške 1 625,29€, milodary vyzbierané na misijných dňoch v Piešťanoch vo výške 1 576,00 €, milodar z </w:t>
      </w:r>
      <w:proofErr w:type="spellStart"/>
      <w:r>
        <w:rPr>
          <w:color w:val="000000"/>
          <w:sz w:val="20"/>
          <w:szCs w:val="20"/>
        </w:rPr>
        <w:t>Firs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Lutheran</w:t>
      </w:r>
      <w:proofErr w:type="spellEnd"/>
      <w:r>
        <w:rPr>
          <w:color w:val="000000"/>
          <w:sz w:val="20"/>
          <w:szCs w:val="20"/>
        </w:rPr>
        <w:t xml:space="preserve"> – CZ </w:t>
      </w:r>
      <w:proofErr w:type="spellStart"/>
      <w:r>
        <w:rPr>
          <w:color w:val="000000"/>
          <w:sz w:val="20"/>
          <w:szCs w:val="20"/>
        </w:rPr>
        <w:t>Kingsville</w:t>
      </w:r>
      <w:proofErr w:type="spellEnd"/>
      <w:r>
        <w:rPr>
          <w:color w:val="000000"/>
          <w:sz w:val="20"/>
          <w:szCs w:val="20"/>
        </w:rPr>
        <w:t xml:space="preserve"> (Kanada) zastúpený br. farárom Dušanom </w:t>
      </w:r>
      <w:proofErr w:type="spellStart"/>
      <w:r>
        <w:rPr>
          <w:color w:val="000000"/>
          <w:sz w:val="20"/>
          <w:szCs w:val="20"/>
        </w:rPr>
        <w:t>Tillingerom</w:t>
      </w:r>
      <w:proofErr w:type="spellEnd"/>
      <w:r>
        <w:rPr>
          <w:color w:val="000000"/>
          <w:sz w:val="20"/>
          <w:szCs w:val="20"/>
        </w:rPr>
        <w:t xml:space="preserve"> na úhradu nákladov bývania odídencovi vo výške 3 054,19€, milodar 10 000,00 € z </w:t>
      </w:r>
      <w:proofErr w:type="spellStart"/>
      <w:r>
        <w:rPr>
          <w:color w:val="000000"/>
          <w:sz w:val="20"/>
          <w:szCs w:val="20"/>
        </w:rPr>
        <w:t>HfO</w:t>
      </w:r>
      <w:proofErr w:type="spellEnd"/>
      <w:r>
        <w:rPr>
          <w:color w:val="000000"/>
          <w:sz w:val="20"/>
          <w:szCs w:val="20"/>
        </w:rPr>
        <w:t xml:space="preserve"> „</w:t>
      </w:r>
      <w:proofErr w:type="spellStart"/>
      <w:r>
        <w:rPr>
          <w:color w:val="000000"/>
          <w:sz w:val="20"/>
          <w:szCs w:val="20"/>
        </w:rPr>
        <w:t>Opfer</w:t>
      </w:r>
      <w:proofErr w:type="spellEnd"/>
      <w:r>
        <w:rPr>
          <w:color w:val="000000"/>
          <w:sz w:val="20"/>
          <w:szCs w:val="20"/>
        </w:rPr>
        <w:t xml:space="preserve"> fúr </w:t>
      </w:r>
      <w:proofErr w:type="spellStart"/>
      <w:r>
        <w:rPr>
          <w:color w:val="000000"/>
          <w:sz w:val="20"/>
          <w:szCs w:val="20"/>
        </w:rPr>
        <w:t>Weltmission</w:t>
      </w:r>
      <w:proofErr w:type="spellEnd"/>
      <w:r>
        <w:rPr>
          <w:color w:val="000000"/>
          <w:sz w:val="20"/>
          <w:szCs w:val="20"/>
        </w:rPr>
        <w:t xml:space="preserve"> 2023“ na projekt dlhodobé ubytovanie utečencov a ostatné milodary vo výške 620,00 €. </w:t>
      </w:r>
    </w:p>
    <w:p w14:paraId="32E01A8E" w14:textId="77777777" w:rsidR="00F9677D" w:rsidRDefault="00F9677D" w:rsidP="00F9677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Náklady:</w:t>
      </w:r>
    </w:p>
    <w:p w14:paraId="5A678E2E" w14:textId="77777777" w:rsidR="00F9677D" w:rsidRDefault="00F9677D" w:rsidP="00F9677D">
      <w:pPr>
        <w:jc w:val="both"/>
      </w:pPr>
      <w:r>
        <w:rPr>
          <w:sz w:val="20"/>
          <w:szCs w:val="20"/>
          <w:shd w:val="clear" w:color="auto" w:fill="FFFFFF"/>
        </w:rPr>
        <w:tab/>
      </w:r>
      <w:r>
        <w:rPr>
          <w:i/>
          <w:sz w:val="20"/>
          <w:szCs w:val="20"/>
        </w:rPr>
        <w:t>Prekročenie sme dosiahli v nasledujúcich položkách:</w:t>
      </w:r>
    </w:p>
    <w:p w14:paraId="51C65752" w14:textId="77777777" w:rsidR="00F9677D" w:rsidRDefault="00F9677D" w:rsidP="00785DBC">
      <w:pPr>
        <w:widowControl/>
        <w:numPr>
          <w:ilvl w:val="0"/>
          <w:numId w:val="7"/>
        </w:numPr>
        <w:shd w:val="clear" w:color="auto" w:fill="FFFFFF"/>
        <w:suppressAutoHyphens/>
        <w:autoSpaceDE/>
        <w:spacing w:after="160"/>
        <w:ind w:right="569"/>
        <w:jc w:val="both"/>
        <w:textAlignment w:val="baseline"/>
      </w:pPr>
      <w:r>
        <w:rPr>
          <w:sz w:val="20"/>
          <w:szCs w:val="20"/>
          <w:u w:val="single"/>
        </w:rPr>
        <w:t>opravy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v tejto položke je zvýšenie o 86,98% v porovnaní s rozpočtom z dôvodu realizácie stavebných úprav v budove BÚ ZD na dlhodobé ubytovanie utečencov odsúhlasené DP. </w:t>
      </w:r>
    </w:p>
    <w:p w14:paraId="4110D21C" w14:textId="77777777" w:rsidR="00F9677D" w:rsidRDefault="00F9677D" w:rsidP="00785DBC">
      <w:pPr>
        <w:pStyle w:val="Odsekzoznamu"/>
        <w:widowControl/>
        <w:numPr>
          <w:ilvl w:val="0"/>
          <w:numId w:val="7"/>
        </w:numPr>
        <w:shd w:val="clear" w:color="auto" w:fill="FFFFFF"/>
        <w:suppressAutoHyphens/>
        <w:autoSpaceDE/>
        <w:spacing w:after="160"/>
        <w:ind w:right="569"/>
        <w:jc w:val="both"/>
      </w:pPr>
      <w:r>
        <w:rPr>
          <w:sz w:val="20"/>
          <w:szCs w:val="20"/>
          <w:u w:val="single"/>
        </w:rPr>
        <w:t>osobné náklady</w:t>
      </w:r>
      <w:r>
        <w:rPr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v tejto položke sa účtuje zo zákona príspevok zamestnávateľa na stravné lístky vo výške 55% hodnoty stravného lístka a príspevok  zamestnávateľa podľa zákona o sociálnom fonde vo výške 0,6% zo základných miezd zamestnancov BÚ ZD ECAV.</w:t>
      </w:r>
    </w:p>
    <w:p w14:paraId="3D595689" w14:textId="77777777" w:rsidR="00F9677D" w:rsidRDefault="00F9677D" w:rsidP="00785DBC">
      <w:pPr>
        <w:pStyle w:val="Odsekzoznamu"/>
        <w:widowControl/>
        <w:numPr>
          <w:ilvl w:val="0"/>
          <w:numId w:val="7"/>
        </w:numPr>
        <w:shd w:val="clear" w:color="auto" w:fill="FFFFFF"/>
        <w:suppressAutoHyphens/>
        <w:autoSpaceDE/>
        <w:spacing w:after="160"/>
        <w:ind w:right="569"/>
        <w:jc w:val="both"/>
      </w:pPr>
      <w:r>
        <w:rPr>
          <w:color w:val="000000"/>
          <w:sz w:val="20"/>
          <w:szCs w:val="20"/>
          <w:u w:val="single"/>
        </w:rPr>
        <w:t xml:space="preserve">príspevok seniorátom na VM akcie - </w:t>
      </w:r>
      <w:r>
        <w:rPr>
          <w:color w:val="000000"/>
          <w:sz w:val="20"/>
          <w:szCs w:val="20"/>
        </w:rPr>
        <w:t>prekročenie o 16,05% z dôvodu, že  Synoda ECAV na svojom zasadnutí v dňoch 24. – 25. júna 2022 prijala uznesenie, že dištrikty uhradia v roku 2022 na člena dištriktu do Fondu misie ECAV na Slovensku 0,01€ čo predstavuje sumu 1 065,26 ECAV. </w:t>
      </w:r>
    </w:p>
    <w:p w14:paraId="2759A1DC" w14:textId="08BB928D" w:rsidR="00F9677D" w:rsidRDefault="00F9677D" w:rsidP="00F9677D">
      <w:r>
        <w:rPr>
          <w:b/>
          <w:sz w:val="20"/>
          <w:szCs w:val="20"/>
        </w:rPr>
        <w:t>Celkové výnosy</w:t>
      </w:r>
      <w:r>
        <w:rPr>
          <w:sz w:val="20"/>
          <w:szCs w:val="20"/>
        </w:rPr>
        <w:t xml:space="preserve"> ZD ECAV boli za rok 2022  vo výške 382 892,57€, čo predstavuje 95,01% z rozpočtu.</w:t>
      </w:r>
    </w:p>
    <w:p w14:paraId="34A33177" w14:textId="1EF1D8EE" w:rsidR="00F9677D" w:rsidRDefault="00F9677D" w:rsidP="00F9677D">
      <w:r>
        <w:rPr>
          <w:b/>
          <w:color w:val="000000"/>
          <w:sz w:val="20"/>
          <w:szCs w:val="20"/>
          <w:shd w:val="clear" w:color="auto" w:fill="FFFFFF"/>
        </w:rPr>
        <w:t>Celkové náklady</w:t>
      </w:r>
      <w:r>
        <w:rPr>
          <w:color w:val="000000"/>
          <w:sz w:val="20"/>
          <w:szCs w:val="20"/>
          <w:shd w:val="clear" w:color="auto" w:fill="FFFFFF"/>
        </w:rPr>
        <w:t xml:space="preserve"> ZD ECAV boli za rok 2022 vo výške 358 720,74€, čo je 89,01% plnenia rozpočtu.</w:t>
      </w:r>
    </w:p>
    <w:p w14:paraId="73AD7313" w14:textId="2E85B4D6" w:rsidR="00F9677D" w:rsidRDefault="00F9677D" w:rsidP="00F9677D">
      <w:pPr>
        <w:jc w:val="both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Výsledok hospodárenia za rok 2022 je 24 171,83€.</w:t>
      </w:r>
    </w:p>
    <w:p w14:paraId="5A774D7B" w14:textId="2DE45C6C" w:rsidR="00F0132A" w:rsidRDefault="00F0132A" w:rsidP="00F9677D">
      <w:pPr>
        <w:jc w:val="both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2CBA74ED" w14:textId="77777777" w:rsidR="00F0132A" w:rsidRDefault="00F0132A" w:rsidP="00F9677D">
      <w:pPr>
        <w:jc w:val="both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3E395852" w14:textId="77777777" w:rsidR="00F0132A" w:rsidRDefault="00F0132A" w:rsidP="00F9677D">
      <w:pPr>
        <w:jc w:val="both"/>
        <w:rPr>
          <w:b/>
          <w:bCs/>
          <w:color w:val="000000"/>
          <w:sz w:val="20"/>
          <w:szCs w:val="20"/>
          <w:shd w:val="clear" w:color="auto" w:fill="FFFFFF"/>
        </w:rPr>
      </w:pPr>
    </w:p>
    <w:p w14:paraId="60249FBA" w14:textId="77777777" w:rsidR="00F9677D" w:rsidRDefault="00F9677D" w:rsidP="00F9677D">
      <w:pPr>
        <w:jc w:val="both"/>
        <w:rPr>
          <w:b/>
          <w:bCs/>
          <w:color w:val="002060"/>
          <w:sz w:val="20"/>
          <w:szCs w:val="20"/>
          <w:shd w:val="clear" w:color="auto" w:fill="FFFFFF"/>
        </w:rPr>
      </w:pPr>
      <w:r>
        <w:rPr>
          <w:b/>
          <w:bCs/>
          <w:color w:val="002060"/>
          <w:sz w:val="20"/>
          <w:szCs w:val="20"/>
          <w:shd w:val="clear" w:color="auto" w:fill="FFFFFF"/>
        </w:rPr>
        <w:t>Súvaha - vybrané položky majetku a záväzkov ZD ECAV</w:t>
      </w:r>
    </w:p>
    <w:tbl>
      <w:tblPr>
        <w:tblW w:w="9950" w:type="dxa"/>
        <w:tblInd w:w="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2015"/>
        <w:gridCol w:w="1832"/>
        <w:gridCol w:w="1529"/>
        <w:gridCol w:w="1435"/>
      </w:tblGrid>
      <w:tr w:rsidR="00F9677D" w14:paraId="59000D0B" w14:textId="77777777" w:rsidTr="007558B6">
        <w:trPr>
          <w:trHeight w:hRule="exact" w:val="283"/>
        </w:trPr>
        <w:tc>
          <w:tcPr>
            <w:tcW w:w="313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8109E46" w14:textId="77777777" w:rsidR="00F9677D" w:rsidRDefault="00F9677D" w:rsidP="007558B6">
            <w:pPr>
              <w:pStyle w:val="Standard"/>
              <w:shd w:val="clear" w:color="auto" w:fill="E6E6FF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Aktíva   (majetok)</w:t>
            </w:r>
          </w:p>
        </w:tc>
        <w:tc>
          <w:tcPr>
            <w:tcW w:w="53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094DF5D" w14:textId="77777777" w:rsidR="00F9677D" w:rsidRDefault="00F9677D" w:rsidP="007558B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Rok 2022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A49B70B" w14:textId="77777777" w:rsidR="00F9677D" w:rsidRDefault="00F9677D" w:rsidP="007558B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Rok 2021</w:t>
            </w:r>
          </w:p>
        </w:tc>
      </w:tr>
      <w:tr w:rsidR="00F9677D" w14:paraId="06868C6C" w14:textId="77777777" w:rsidTr="007558B6">
        <w:trPr>
          <w:trHeight w:hRule="exact" w:val="283"/>
        </w:trPr>
        <w:tc>
          <w:tcPr>
            <w:tcW w:w="313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20135FC" w14:textId="77777777" w:rsidR="00F9677D" w:rsidRDefault="00F9677D" w:rsidP="007558B6">
            <w:pPr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3810054" w14:textId="77777777" w:rsidR="00F9677D" w:rsidRDefault="00F9677D" w:rsidP="007558B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6F6730D" w14:textId="77777777" w:rsidR="00F9677D" w:rsidRDefault="00F9677D" w:rsidP="007558B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korekcia (odpisy)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7A8A013" w14:textId="77777777" w:rsidR="00F9677D" w:rsidRDefault="00F9677D" w:rsidP="007558B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B11D789" w14:textId="77777777" w:rsidR="00F9677D" w:rsidRDefault="00F9677D" w:rsidP="007558B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9677D" w14:paraId="135A5413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2C5C30E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Dlhodobý nehmotný majetok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7D8D64A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4 609,39 €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4A1A56E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4 609,39 €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85450EB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5B106B0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9677D" w14:paraId="100A7210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B5810FB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Softvér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C9029E0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3 555,07 €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1A35529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3 555,07 €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206D71F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B776FD7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9677D" w14:paraId="71B36B63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BC689F4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ostatný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dlhod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nehm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majetok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AA7540C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1 054,32 €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0501452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1 054,32 €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B285DF7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6A98DD8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9677D" w14:paraId="6FADD420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B2B9F97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Dlhodobý hmotný majetok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396299E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3349033,44 €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2C749FF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1340946,94 €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26E8CEF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2008086,50 €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62189BD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1 581 666,45 €</w:t>
            </w:r>
          </w:p>
        </w:tc>
      </w:tr>
      <w:tr w:rsidR="00F9677D" w14:paraId="784F6036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AAFBFDD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Pozemky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3608562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269 829,23 €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8E9E36E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FC6E333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269 829,23 €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C071F7A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269 829,23 €</w:t>
            </w:r>
          </w:p>
        </w:tc>
      </w:tr>
      <w:tr w:rsidR="00F9677D" w14:paraId="6CB8AF0E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82AF01B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Umelecké diela a zbierky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249F248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1 659,70 €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9E09005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701DDD2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1 659,70 €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DA77824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1 659,70 €</w:t>
            </w:r>
          </w:p>
        </w:tc>
      </w:tr>
      <w:tr w:rsidR="00F9677D" w14:paraId="0745258C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4208BD9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Budovy, haly, stavby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FA1BCB3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2 917 377,67 €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AD11A10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1184945,69 €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2E1952E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732431,00 €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324D67D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1 295 848,00  €</w:t>
            </w:r>
          </w:p>
        </w:tc>
      </w:tr>
      <w:tr w:rsidR="00F9677D" w14:paraId="6C7B47B5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2BE1ED1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Stroje, prístroje a zariadenia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2B0D8D2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43 819,95 €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57AC02A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43 653,52 €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12AEDDD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166,43 €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6F4129F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166,43 €</w:t>
            </w:r>
          </w:p>
        </w:tc>
      </w:tr>
      <w:tr w:rsidR="00F9677D" w14:paraId="6118CF03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07AE4D0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Dopravné prostriedky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5A8D55C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91457,14 €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90DDD14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87381,55 €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3E6F3A5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4165,59€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E1E07A9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24 160,59 €</w:t>
            </w:r>
          </w:p>
        </w:tc>
      </w:tr>
      <w:tr w:rsidR="00F9677D" w14:paraId="3524380B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FCA803B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Drobný hmotný majetok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6A61E9D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24 799,75 €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DF15C4F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24 799,75 €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F6EEC0E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D62DF7A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9677D" w14:paraId="5D46202C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986C6FA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Dlhodobý finančný majetok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28C3B83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60 500,00 €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8D3F07F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5BE2529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60 500,00 €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AA45463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10 500,00 €</w:t>
            </w:r>
          </w:p>
        </w:tc>
      </w:tr>
      <w:tr w:rsidR="00F9677D" w14:paraId="6C91AED7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64D1964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Ostatné dlh. finančné investície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6D3F043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10 500,00 €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BB5197F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DA01133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10 500,00 €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0C0B94E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10 500,00 €</w:t>
            </w:r>
          </w:p>
        </w:tc>
      </w:tr>
      <w:tr w:rsidR="00F9677D" w14:paraId="1018A1F9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BED4F37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Pôžičky podnikom v skupine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A04B40A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50 000,00 €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17BD347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66516FE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50 000,00 €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F300410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9677D" w14:paraId="42D61F1A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C0A7DDD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Krátkodobé pohľadávky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98B47CC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53514,73 €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F4E4602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8E09FF5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53 514,73 €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C653CB1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44 383,72 €</w:t>
            </w:r>
          </w:p>
        </w:tc>
      </w:tr>
      <w:tr w:rsidR="00F9677D" w14:paraId="2D33FCE3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B740941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 obch. styku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D93D02B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626,07 €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AA5B506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21E71E2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626,07 €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503C89C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-34,97 €</w:t>
            </w:r>
          </w:p>
        </w:tc>
      </w:tr>
      <w:tr w:rsidR="00F9677D" w14:paraId="54EC1050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E795FD0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Senioráty  a zbory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15D961D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45453,20 €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E54B16D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22762BC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45453,20 €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C03B2B8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46745,47 €</w:t>
            </w:r>
          </w:p>
        </w:tc>
      </w:tr>
      <w:tr w:rsidR="00F9677D" w14:paraId="2856A235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F3AB43C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Daňové pohľadávky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A216693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E68C3C9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42BBA34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C9341F8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801,75 €</w:t>
            </w:r>
          </w:p>
        </w:tc>
      </w:tr>
      <w:tr w:rsidR="00F9677D" w14:paraId="3B96B236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E99A04D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Iné pohľadávky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6A763AC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7435,46 €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EA76BB7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7DC2817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7435,46 €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3FAE7AD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5 018,75 €</w:t>
            </w:r>
          </w:p>
        </w:tc>
      </w:tr>
      <w:tr w:rsidR="00F9677D" w14:paraId="5BEAA383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F3F9DB5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Finančné účty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691E54B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426 302,38 €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6166576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43F12F8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426 302,38 €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2C7894A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603 701,45 €</w:t>
            </w:r>
          </w:p>
        </w:tc>
      </w:tr>
      <w:tr w:rsidR="00F9677D" w14:paraId="59CFB1C7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38FCB4E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Pokladnica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E774CB2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439,06 €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1C62EF1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B03AB11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439,06 €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6C68B03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1 195,21 €</w:t>
            </w:r>
          </w:p>
        </w:tc>
      </w:tr>
      <w:tr w:rsidR="00F9677D" w14:paraId="162B5C96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FE40845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Bankové účty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A1E04E6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425 863,32 €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CAED07C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980F239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425 863,32 €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2D951FD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602 506,24 €</w:t>
            </w:r>
          </w:p>
        </w:tc>
      </w:tr>
      <w:tr w:rsidR="00F9677D" w14:paraId="03D1E55B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88B9BC5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Časové rozlíšenie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EE38DAA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319,80 €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ABE75F8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7C08250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319,80 €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F53FB05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233,60 €</w:t>
            </w:r>
          </w:p>
        </w:tc>
      </w:tr>
      <w:tr w:rsidR="00F9677D" w14:paraId="5278219F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6589553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náklady budúcich období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F654CA6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C3A3852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08F8E96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E5DE070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F9677D" w14:paraId="14A8C14B" w14:textId="77777777" w:rsidTr="007558B6">
        <w:trPr>
          <w:trHeight w:hRule="exact" w:val="283"/>
        </w:trPr>
        <w:tc>
          <w:tcPr>
            <w:tcW w:w="31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65AEB10B" w14:textId="77777777" w:rsidR="00F9677D" w:rsidRDefault="00F9677D" w:rsidP="007558B6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SPOLU AKTÍVA</w:t>
            </w:r>
          </w:p>
        </w:tc>
        <w:tc>
          <w:tcPr>
            <w:tcW w:w="20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9CADC7E" w14:textId="77777777" w:rsidR="00F9677D" w:rsidRDefault="00F9677D" w:rsidP="007558B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8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679C462" w14:textId="77777777" w:rsidR="00F9677D" w:rsidRDefault="00F9677D" w:rsidP="007558B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86FD21F" w14:textId="77777777" w:rsidR="00F9677D" w:rsidRDefault="00F9677D" w:rsidP="007558B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0,00 €</w:t>
            </w:r>
          </w:p>
        </w:tc>
        <w:tc>
          <w:tcPr>
            <w:tcW w:w="143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4DCC61B" w14:textId="77777777" w:rsidR="00F9677D" w:rsidRDefault="00F9677D" w:rsidP="007558B6">
            <w:pPr>
              <w:pStyle w:val="TableContents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0,00 €</w:t>
            </w:r>
          </w:p>
        </w:tc>
      </w:tr>
    </w:tbl>
    <w:p w14:paraId="290C18AA" w14:textId="77777777" w:rsidR="00F9677D" w:rsidRDefault="00F9677D" w:rsidP="00F9677D">
      <w:pPr>
        <w:pStyle w:val="Textbody"/>
        <w:rPr>
          <w:rFonts w:ascii="Calibri" w:eastAsia="Calibri" w:hAnsi="Calibri" w:cs="Calibri"/>
          <w:b/>
          <w:bCs/>
          <w:sz w:val="20"/>
          <w:szCs w:val="20"/>
          <w:shd w:val="clear" w:color="auto" w:fill="FFFFFF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6"/>
        <w:gridCol w:w="3326"/>
        <w:gridCol w:w="3326"/>
      </w:tblGrid>
      <w:tr w:rsidR="00F9677D" w14:paraId="300BC59C" w14:textId="77777777" w:rsidTr="007558B6">
        <w:trPr>
          <w:trHeight w:hRule="exact" w:val="283"/>
        </w:trPr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AF0FF" w14:textId="77777777" w:rsidR="00F9677D" w:rsidRDefault="00F9677D" w:rsidP="007558B6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Pasíva  (zdroje financovania a záväzky)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C4C2A" w14:textId="77777777" w:rsidR="00F9677D" w:rsidRDefault="00F9677D" w:rsidP="007558B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Rok 2022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2C5D1" w14:textId="77777777" w:rsidR="00F9677D" w:rsidRDefault="00F9677D" w:rsidP="007558B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Rok 2021</w:t>
            </w:r>
          </w:p>
        </w:tc>
      </w:tr>
      <w:tr w:rsidR="00F9677D" w14:paraId="7ECBDC74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8ADB0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Imanie a peňažné fondy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C25BC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1 104 898,76 €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06D3F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1 029 702,77 €</w:t>
            </w:r>
          </w:p>
        </w:tc>
      </w:tr>
      <w:tr w:rsidR="00F9677D" w14:paraId="5D00BE84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554C9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Základné imanie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28C98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728 055,83 €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7A83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728 055,83 €</w:t>
            </w:r>
          </w:p>
        </w:tc>
      </w:tr>
      <w:tr w:rsidR="00F9677D" w14:paraId="6E5BE892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9C05F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Peňažné fondy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5BE00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376 842,93 €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6D667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301 646,94 €</w:t>
            </w:r>
          </w:p>
        </w:tc>
      </w:tr>
      <w:tr w:rsidR="00F9677D" w14:paraId="04C2E6D1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6259B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Hospodársky výsledok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D9795" w14:textId="77777777" w:rsidR="00F9677D" w:rsidRDefault="00F9677D" w:rsidP="007558B6">
            <w:pPr>
              <w:jc w:val="right"/>
              <w:rPr>
                <w:rFonts w:ascii="Calibri, sans-serif" w:hAnsi="Calibri, sans-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b/>
                <w:bCs/>
                <w:color w:val="000000"/>
                <w:sz w:val="18"/>
                <w:szCs w:val="18"/>
              </w:rPr>
              <w:t>24 171,83 €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CF4A9" w14:textId="77777777" w:rsidR="00F9677D" w:rsidRDefault="00F9677D" w:rsidP="007558B6">
            <w:pPr>
              <w:jc w:val="right"/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23 726,74 €</w:t>
            </w:r>
          </w:p>
        </w:tc>
      </w:tr>
      <w:tr w:rsidR="00F9677D" w14:paraId="434EDF28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D974C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Dlhodobé záväzky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2215E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247,35 €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6D610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192,25 €</w:t>
            </w:r>
          </w:p>
        </w:tc>
      </w:tr>
      <w:tr w:rsidR="00F9677D" w14:paraId="02892DDC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3D5FA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Sociálne fondy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4A67F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247,35 €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42557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192,25 €</w:t>
            </w:r>
          </w:p>
        </w:tc>
      </w:tr>
      <w:tr w:rsidR="00F9677D" w14:paraId="4CA6E693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10DB0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Krátkodobé záväzky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715B1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20 352,82 €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7E3B0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47 270,09 €</w:t>
            </w:r>
          </w:p>
        </w:tc>
      </w:tr>
      <w:tr w:rsidR="00F9677D" w14:paraId="04530D4F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8772F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Voči dodávateľom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1217D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12 445,56 €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E82F7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25 258,57 €</w:t>
            </w:r>
          </w:p>
        </w:tc>
      </w:tr>
      <w:tr w:rsidR="00F9677D" w14:paraId="75D314F4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23F6F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Daňové záväzky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2D7B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7 733,26 €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5D5AC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1 612,52 €</w:t>
            </w:r>
          </w:p>
        </w:tc>
      </w:tr>
      <w:tr w:rsidR="00F9677D" w14:paraId="1B9D3324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7BCF1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Záväzky k štátnemu rozpočtu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83D66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174,00 €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82F58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20 398,90 €</w:t>
            </w:r>
          </w:p>
        </w:tc>
      </w:tr>
      <w:tr w:rsidR="00F9677D" w14:paraId="02CDB088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F9C54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Časové rozlíšenie výnosov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D41D1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color w:val="000000"/>
                <w:sz w:val="18"/>
                <w:szCs w:val="18"/>
              </w:rPr>
              <w:t>1 399 052,65 €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2E024" w14:textId="77777777" w:rsidR="00F9677D" w:rsidRDefault="00F9677D" w:rsidP="007558B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1 147 740,65 €</w:t>
            </w:r>
          </w:p>
        </w:tc>
      </w:tr>
      <w:tr w:rsidR="00F9677D" w14:paraId="191BC591" w14:textId="77777777" w:rsidTr="007558B6">
        <w:trPr>
          <w:trHeight w:hRule="exact" w:val="283"/>
        </w:trPr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9F0A7" w14:textId="77777777" w:rsidR="00F9677D" w:rsidRDefault="00F9677D" w:rsidP="007558B6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SPOLU PASÍVA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206B2" w14:textId="77777777" w:rsidR="00F9677D" w:rsidRDefault="00F9677D" w:rsidP="007558B6">
            <w:pPr>
              <w:pStyle w:val="Standard"/>
              <w:jc w:val="right"/>
              <w:rPr>
                <w:rFonts w:ascii="Calibri, sans-serif" w:hAnsi="Calibri, sans-serif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, sans-serif" w:hAnsi="Calibri, sans-serif"/>
                <w:b/>
                <w:bCs/>
                <w:color w:val="000000"/>
                <w:sz w:val="18"/>
                <w:szCs w:val="18"/>
              </w:rPr>
              <w:t>2 548 723,41 €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7A4D9" w14:textId="77777777" w:rsidR="00F9677D" w:rsidRDefault="00F9677D" w:rsidP="007558B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2 248 632,50 €</w:t>
            </w:r>
          </w:p>
        </w:tc>
      </w:tr>
    </w:tbl>
    <w:p w14:paraId="59771002" w14:textId="77777777" w:rsidR="00F9677D" w:rsidRDefault="00F9677D" w:rsidP="00F9677D">
      <w:pPr>
        <w:jc w:val="both"/>
        <w:rPr>
          <w:b/>
          <w:bCs/>
          <w:sz w:val="20"/>
          <w:szCs w:val="20"/>
          <w:shd w:val="clear" w:color="auto" w:fill="FFFFFF"/>
        </w:rPr>
      </w:pPr>
    </w:p>
    <w:p w14:paraId="47AE0FBE" w14:textId="05B5D35D" w:rsidR="00F9677D" w:rsidRDefault="00F9677D" w:rsidP="00F9677D">
      <w:pPr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Celková účtovná hodnota majetku ZD ECAV  k 31.12.2022  je po zaúčtovaní odpisov 2 548 723,41€.</w:t>
      </w:r>
    </w:p>
    <w:p w14:paraId="2B7A59EC" w14:textId="77777777" w:rsidR="00F9677D" w:rsidRDefault="00F9677D" w:rsidP="00F9677D">
      <w:pPr>
        <w:jc w:val="both"/>
      </w:pPr>
    </w:p>
    <w:p w14:paraId="7B9EBEE4" w14:textId="77777777" w:rsidR="00F9677D" w:rsidRDefault="00F9677D" w:rsidP="00F9677D">
      <w:pPr>
        <w:spacing w:line="276" w:lineRule="auto"/>
        <w:jc w:val="both"/>
        <w:rPr>
          <w:b/>
          <w:bCs/>
          <w:color w:val="002060"/>
          <w:sz w:val="20"/>
          <w:szCs w:val="20"/>
          <w:u w:val="single"/>
          <w:shd w:val="clear" w:color="auto" w:fill="FFFFFF"/>
        </w:rPr>
      </w:pPr>
      <w:r>
        <w:rPr>
          <w:b/>
          <w:bCs/>
          <w:color w:val="002060"/>
          <w:sz w:val="20"/>
          <w:szCs w:val="20"/>
          <w:u w:val="single"/>
          <w:shd w:val="clear" w:color="auto" w:fill="FFFFFF"/>
        </w:rPr>
        <w:t>Aktíva – Majetok:</w:t>
      </w:r>
    </w:p>
    <w:p w14:paraId="140E2CFD" w14:textId="281C6D80" w:rsidR="00F9677D" w:rsidRDefault="00F9677D" w:rsidP="00785DBC">
      <w:pPr>
        <w:pStyle w:val="Textbody"/>
        <w:tabs>
          <w:tab w:val="left" w:pos="10065"/>
        </w:tabs>
        <w:spacing w:line="240" w:lineRule="auto"/>
        <w:ind w:right="28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 xml:space="preserve">Budovy, haly, stavby </w:t>
      </w:r>
      <w:r>
        <w:rPr>
          <w:rFonts w:ascii="Calibri" w:hAnsi="Calibri"/>
          <w:sz w:val="20"/>
          <w:szCs w:val="20"/>
        </w:rPr>
        <w:t xml:space="preserve"> Na základe uznesenia Generálneho presbyterstva  č. 146-8/2022 ZD ECAV odkúpil </w:t>
      </w:r>
      <w:r w:rsidR="00785DBC">
        <w:rPr>
          <w:rFonts w:ascii="Calibri" w:hAnsi="Calibri"/>
          <w:sz w:val="20"/>
          <w:szCs w:val="20"/>
        </w:rPr>
        <w:t>nehnuteľnosti</w:t>
      </w:r>
      <w:r>
        <w:rPr>
          <w:rFonts w:ascii="Calibri" w:hAnsi="Calibri"/>
          <w:sz w:val="20"/>
          <w:szCs w:val="20"/>
        </w:rPr>
        <w:t xml:space="preserve"> vedené Okresným úradom Banská Bystrica, kat. územie: Banská Bystrica, obec: Banská Bystrica, na LV č. 4303,</w:t>
      </w:r>
    </w:p>
    <w:p w14:paraId="7EE098A2" w14:textId="77777777" w:rsidR="00F9677D" w:rsidRDefault="00F9677D" w:rsidP="00785DBC">
      <w:pPr>
        <w:pStyle w:val="Textbody"/>
        <w:spacing w:line="240" w:lineRule="auto"/>
        <w:ind w:right="28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stavba so </w:t>
      </w:r>
      <w:proofErr w:type="spellStart"/>
      <w:r>
        <w:rPr>
          <w:rFonts w:ascii="Calibri" w:hAnsi="Calibri"/>
          <w:sz w:val="20"/>
          <w:szCs w:val="20"/>
        </w:rPr>
        <w:t>súp</w:t>
      </w:r>
      <w:proofErr w:type="spellEnd"/>
      <w:r>
        <w:rPr>
          <w:rFonts w:ascii="Calibri" w:hAnsi="Calibri"/>
          <w:sz w:val="20"/>
          <w:szCs w:val="20"/>
        </w:rPr>
        <w:t xml:space="preserve">. č. 118, označená ako BUDOVA a umiestnená na pozemku </w:t>
      </w:r>
      <w:proofErr w:type="spellStart"/>
      <w:r>
        <w:rPr>
          <w:rFonts w:ascii="Calibri" w:hAnsi="Calibri"/>
          <w:sz w:val="20"/>
          <w:szCs w:val="20"/>
        </w:rPr>
        <w:t>reg</w:t>
      </w:r>
      <w:proofErr w:type="spellEnd"/>
      <w:r>
        <w:rPr>
          <w:rFonts w:ascii="Calibri" w:hAnsi="Calibri"/>
          <w:sz w:val="20"/>
          <w:szCs w:val="20"/>
        </w:rPr>
        <w:t xml:space="preserve">, ,,C" s </w:t>
      </w:r>
      <w:proofErr w:type="spellStart"/>
      <w:r>
        <w:rPr>
          <w:rFonts w:ascii="Calibri" w:hAnsi="Calibri"/>
          <w:sz w:val="20"/>
          <w:szCs w:val="20"/>
        </w:rPr>
        <w:t>parc</w:t>
      </w:r>
      <w:proofErr w:type="spellEnd"/>
      <w:r>
        <w:rPr>
          <w:rFonts w:ascii="Calibri" w:hAnsi="Calibri"/>
          <w:sz w:val="20"/>
          <w:szCs w:val="20"/>
        </w:rPr>
        <w:t>. č. 24,zastavaná plocha a nádvorie o výmere 1050 m2,</w:t>
      </w:r>
    </w:p>
    <w:p w14:paraId="094C7DEF" w14:textId="77777777" w:rsidR="00F9677D" w:rsidRDefault="00F9677D" w:rsidP="00F9677D">
      <w:pPr>
        <w:pStyle w:val="Textbody"/>
        <w:spacing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pozemok registra ,,C" s </w:t>
      </w:r>
      <w:proofErr w:type="spellStart"/>
      <w:r>
        <w:rPr>
          <w:rFonts w:ascii="Calibri" w:hAnsi="Calibri"/>
          <w:sz w:val="20"/>
          <w:szCs w:val="20"/>
        </w:rPr>
        <w:t>parc</w:t>
      </w:r>
      <w:proofErr w:type="spellEnd"/>
      <w:r>
        <w:rPr>
          <w:rFonts w:ascii="Calibri" w:hAnsi="Calibri"/>
          <w:sz w:val="20"/>
          <w:szCs w:val="20"/>
        </w:rPr>
        <w:t>. č.24, zastavaná plocha a nádvorie o výmere 1050 m</w:t>
      </w:r>
      <w:r>
        <w:rPr>
          <w:rFonts w:ascii="Calibri" w:hAnsi="Calibri"/>
          <w:sz w:val="20"/>
          <w:szCs w:val="20"/>
          <w:vertAlign w:val="superscript"/>
        </w:rPr>
        <w:t>2</w:t>
      </w:r>
    </w:p>
    <w:p w14:paraId="7849AC02" w14:textId="77777777" w:rsidR="00F0132A" w:rsidRDefault="00F9677D" w:rsidP="00785DBC">
      <w:pPr>
        <w:pStyle w:val="Textbody"/>
        <w:spacing w:line="240" w:lineRule="auto"/>
        <w:ind w:right="28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 dohodnutú kúpnu cenu 500 000€ od vlastníka nehnuteľností CZ ECAV Banská Bystrica, pričom časť kúpnej ceny vo výške</w:t>
      </w:r>
    </w:p>
    <w:p w14:paraId="5687EFB2" w14:textId="1455EB87" w:rsidR="00F9677D" w:rsidRDefault="00F9677D" w:rsidP="00785DBC">
      <w:pPr>
        <w:pStyle w:val="Textbody"/>
        <w:spacing w:line="240" w:lineRule="auto"/>
        <w:ind w:right="28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200 000,00€ uhradil ZD ECAV a časť kúpnej ceny vo výške 300 000,00€ bol</w:t>
      </w:r>
      <w:r w:rsidR="00F0132A"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z w:val="20"/>
          <w:szCs w:val="20"/>
        </w:rPr>
        <w:t xml:space="preserve"> uhradené z čerpania úveru Evanjelického gymnázia Banská Bystrica</w:t>
      </w:r>
    </w:p>
    <w:p w14:paraId="38037082" w14:textId="77777777" w:rsidR="00F9677D" w:rsidRDefault="00F9677D" w:rsidP="00785DBC">
      <w:pPr>
        <w:pStyle w:val="Textbody"/>
        <w:spacing w:line="240" w:lineRule="auto"/>
        <w:ind w:right="285"/>
        <w:jc w:val="both"/>
        <w:rPr>
          <w:rFonts w:ascii="Calibri" w:hAnsi="Calibri"/>
          <w:sz w:val="20"/>
          <w:szCs w:val="20"/>
        </w:rPr>
      </w:pPr>
      <w:bookmarkStart w:id="1" w:name="docs-internal-guid-7c0a1e44-7fff-8269-73"/>
      <w:bookmarkEnd w:id="1"/>
      <w:r>
        <w:rPr>
          <w:rFonts w:ascii="Calibri, sans-serif" w:hAnsi="Calibri, sans-serif"/>
          <w:sz w:val="20"/>
          <w:szCs w:val="20"/>
          <w:u w:val="single"/>
        </w:rPr>
        <w:t xml:space="preserve">Dopravné prostriedky </w:t>
      </w:r>
      <w:r>
        <w:rPr>
          <w:rFonts w:ascii="Calibri" w:hAnsi="Calibri"/>
          <w:sz w:val="20"/>
          <w:szCs w:val="20"/>
        </w:rPr>
        <w:t xml:space="preserve">– </w:t>
      </w:r>
      <w:r>
        <w:rPr>
          <w:rFonts w:ascii="Calibri, sans-serif" w:hAnsi="Calibri, sans-serif"/>
          <w:sz w:val="20"/>
          <w:szCs w:val="20"/>
        </w:rPr>
        <w:t>v roku 2022 boli vyradené z majetku z dôvodu opotrebovania dve SMV, ktoré slúžili pre potreby CZ Cerovo a CZ Drieňovo.</w:t>
      </w:r>
    </w:p>
    <w:p w14:paraId="76FFF3D4" w14:textId="3F395084" w:rsidR="00F9677D" w:rsidRDefault="00F9677D" w:rsidP="00F9677D">
      <w:pPr>
        <w:pStyle w:val="Textbody"/>
        <w:spacing w:line="288" w:lineRule="auto"/>
        <w:jc w:val="both"/>
      </w:pPr>
      <w:r>
        <w:rPr>
          <w:rFonts w:ascii="Calibri, sans-serif" w:hAnsi="Calibri, sans-serif"/>
          <w:sz w:val="20"/>
          <w:u w:val="single"/>
        </w:rPr>
        <w:t>Pôžičky podnikom</w:t>
      </w:r>
      <w:r>
        <w:t xml:space="preserve">  </w:t>
      </w:r>
      <w:r>
        <w:rPr>
          <w:rFonts w:ascii="Calibri, sans-serif" w:hAnsi="Calibri, sans-serif"/>
          <w:sz w:val="20"/>
        </w:rPr>
        <w:t>- v minulom roku na základe uznesenia DP bola poskytnutá pôžička CZ Myjava vo výške 50 000,00€</w:t>
      </w:r>
      <w:r w:rsidR="00F0132A">
        <w:rPr>
          <w:rFonts w:ascii="Calibri, sans-serif" w:hAnsi="Calibri, sans-serif"/>
          <w:sz w:val="20"/>
        </w:rPr>
        <w:t>.</w:t>
      </w:r>
    </w:p>
    <w:p w14:paraId="543A0C97" w14:textId="77777777" w:rsidR="00F9677D" w:rsidRDefault="00F9677D" w:rsidP="00F9677D">
      <w:pPr>
        <w:pStyle w:val="Textbody"/>
        <w:spacing w:line="295" w:lineRule="auto"/>
        <w:rPr>
          <w:rFonts w:ascii="Calibri, sans-serif" w:hAnsi="Calibri, sans-serif" w:hint="eastAsia"/>
          <w:sz w:val="20"/>
        </w:rPr>
      </w:pPr>
      <w:r>
        <w:rPr>
          <w:rFonts w:ascii="Calibri, sans-serif" w:hAnsi="Calibri, sans-serif"/>
          <w:sz w:val="20"/>
        </w:rPr>
        <w:t>Ostatné položky dlhodobého majetku ostali nezmenené. Ich hodnota sa každoročne znižuje o odpisy.</w:t>
      </w:r>
    </w:p>
    <w:p w14:paraId="5201F15E" w14:textId="77777777" w:rsidR="00F9677D" w:rsidRDefault="00F9677D" w:rsidP="00F9677D">
      <w:pPr>
        <w:spacing w:line="276" w:lineRule="auto"/>
        <w:jc w:val="both"/>
      </w:pPr>
      <w:r>
        <w:rPr>
          <w:bCs/>
          <w:sz w:val="20"/>
          <w:szCs w:val="20"/>
          <w:u w:val="single"/>
        </w:rPr>
        <w:t>Dlhodobý finančný majetok</w:t>
      </w:r>
      <w:r>
        <w:rPr>
          <w:bCs/>
          <w:sz w:val="20"/>
          <w:szCs w:val="20"/>
        </w:rPr>
        <w:t xml:space="preserve"> sú akcie </w:t>
      </w:r>
      <w:proofErr w:type="spellStart"/>
      <w:r>
        <w:rPr>
          <w:bCs/>
          <w:sz w:val="20"/>
          <w:szCs w:val="20"/>
        </w:rPr>
        <w:t>Tranoscia</w:t>
      </w:r>
      <w:proofErr w:type="spellEnd"/>
      <w:r>
        <w:rPr>
          <w:bCs/>
          <w:sz w:val="20"/>
          <w:szCs w:val="20"/>
        </w:rPr>
        <w:t>.</w:t>
      </w:r>
    </w:p>
    <w:p w14:paraId="2F958E4C" w14:textId="77777777" w:rsidR="00F9677D" w:rsidRDefault="00F9677D" w:rsidP="00F9677D">
      <w:pPr>
        <w:spacing w:line="276" w:lineRule="auto"/>
        <w:jc w:val="both"/>
      </w:pPr>
      <w:r>
        <w:rPr>
          <w:bCs/>
          <w:sz w:val="20"/>
          <w:szCs w:val="20"/>
          <w:u w:val="single"/>
        </w:rPr>
        <w:t>Krátkodobé pohľadávky</w:t>
      </w:r>
      <w:r>
        <w:rPr>
          <w:bCs/>
          <w:sz w:val="20"/>
          <w:szCs w:val="20"/>
        </w:rPr>
        <w:t xml:space="preserve"> – </w:t>
      </w:r>
      <w:bookmarkStart w:id="2" w:name="docs-internal-guid-22addeab-7fff-1659-c1"/>
      <w:bookmarkEnd w:id="2"/>
      <w:r>
        <w:rPr>
          <w:rFonts w:ascii="Calibri, sans-serif" w:hAnsi="Calibri, sans-serif"/>
          <w:bCs/>
          <w:color w:val="00000A"/>
          <w:sz w:val="20"/>
          <w:szCs w:val="20"/>
        </w:rPr>
        <w:t>sú  hlavne neuhradené nedoplatky na DP a do FCŠ od CZ ZD ECAV.</w:t>
      </w:r>
    </w:p>
    <w:p w14:paraId="1780C9B6" w14:textId="77777777" w:rsidR="00F9677D" w:rsidRDefault="00F9677D" w:rsidP="00F9677D">
      <w:pPr>
        <w:spacing w:line="276" w:lineRule="auto"/>
        <w:jc w:val="both"/>
      </w:pPr>
      <w:r>
        <w:rPr>
          <w:bCs/>
          <w:sz w:val="20"/>
          <w:szCs w:val="20"/>
        </w:rPr>
        <w:t>Neuhradené nedoplatky na DP ku 31.12.2022, sú uvedené v tabuľke nižšie.</w:t>
      </w:r>
    </w:p>
    <w:tbl>
      <w:tblPr>
        <w:tblW w:w="5380" w:type="dxa"/>
        <w:tblInd w:w="2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260"/>
        <w:gridCol w:w="1790"/>
      </w:tblGrid>
      <w:tr w:rsidR="00F9677D" w14:paraId="37C6D69E" w14:textId="77777777" w:rsidTr="007558B6">
        <w:trPr>
          <w:trHeight w:hRule="exact" w:val="272"/>
        </w:trPr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2C70543" w14:textId="77777777" w:rsidR="00F9677D" w:rsidRDefault="00F9677D" w:rsidP="007558B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Rok:</w:t>
            </w:r>
          </w:p>
        </w:tc>
        <w:tc>
          <w:tcPr>
            <w:tcW w:w="22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1B361" w14:textId="77777777" w:rsidR="00F9677D" w:rsidRDefault="00F9677D" w:rsidP="007558B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Cirkevný zbor:</w:t>
            </w:r>
          </w:p>
        </w:tc>
        <w:tc>
          <w:tcPr>
            <w:tcW w:w="17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B7A7C" w14:textId="77777777" w:rsidR="00F9677D" w:rsidRDefault="00F9677D" w:rsidP="007558B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Suma:</w:t>
            </w:r>
          </w:p>
        </w:tc>
      </w:tr>
      <w:tr w:rsidR="00F9677D" w14:paraId="7C93663B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22430B5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D6A45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Budiná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29CB9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90,00 €</w:t>
            </w:r>
          </w:p>
        </w:tc>
      </w:tr>
      <w:tr w:rsidR="00F9677D" w14:paraId="19DFA3EE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DC5DD8B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0FDED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Dobroč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A6488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978,00 €</w:t>
            </w:r>
          </w:p>
        </w:tc>
      </w:tr>
      <w:tr w:rsidR="00F9677D" w14:paraId="4A8F1C2D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3A091F1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9209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Polichno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E21B0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15,00 €</w:t>
            </w:r>
          </w:p>
        </w:tc>
      </w:tr>
      <w:tr w:rsidR="00F9677D" w14:paraId="39B79963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F38CFE0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BAE65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Beckov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E59CC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278,60 €</w:t>
            </w:r>
          </w:p>
        </w:tc>
      </w:tr>
      <w:tr w:rsidR="00F9677D" w14:paraId="621E6741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384403B" w14:textId="77777777" w:rsidR="00F9677D" w:rsidRDefault="00F9677D" w:rsidP="007558B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SPOLU: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10C66" w14:textId="77777777" w:rsidR="00F9677D" w:rsidRDefault="00F9677D" w:rsidP="007558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56D4A" w14:textId="77777777" w:rsidR="00F9677D" w:rsidRDefault="00F9677D" w:rsidP="007558B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1 361,60 €</w:t>
            </w:r>
          </w:p>
        </w:tc>
      </w:tr>
    </w:tbl>
    <w:p w14:paraId="436C0B5E" w14:textId="77777777" w:rsidR="00F9677D" w:rsidRDefault="00F9677D" w:rsidP="00F9677D">
      <w:pPr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22FCFE6D" w14:textId="77777777" w:rsidR="00F9677D" w:rsidRDefault="00F9677D" w:rsidP="00F9677D">
      <w:pPr>
        <w:spacing w:line="276" w:lineRule="auto"/>
        <w:jc w:val="both"/>
      </w:pPr>
      <w:r>
        <w:rPr>
          <w:bCs/>
          <w:sz w:val="20"/>
          <w:szCs w:val="20"/>
        </w:rPr>
        <w:t>Neuhradené nedoplatky na FCŠ ku 31.12.2022, sú uvedené v tabuľke nižšie.</w:t>
      </w:r>
    </w:p>
    <w:tbl>
      <w:tblPr>
        <w:tblW w:w="5380" w:type="dxa"/>
        <w:tblInd w:w="2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260"/>
        <w:gridCol w:w="1790"/>
      </w:tblGrid>
      <w:tr w:rsidR="00F9677D" w14:paraId="60888443" w14:textId="77777777" w:rsidTr="007558B6">
        <w:trPr>
          <w:trHeight w:hRule="exact" w:val="272"/>
        </w:trPr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EB956F0" w14:textId="77777777" w:rsidR="00F9677D" w:rsidRDefault="00F9677D" w:rsidP="007558B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Rok:</w:t>
            </w:r>
          </w:p>
        </w:tc>
        <w:tc>
          <w:tcPr>
            <w:tcW w:w="22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93000" w14:textId="77777777" w:rsidR="00F9677D" w:rsidRDefault="00F9677D" w:rsidP="007558B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Cirkevný zbor:</w:t>
            </w:r>
          </w:p>
        </w:tc>
        <w:tc>
          <w:tcPr>
            <w:tcW w:w="17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31850" w14:textId="77777777" w:rsidR="00F9677D" w:rsidRDefault="00F9677D" w:rsidP="007558B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Suma:</w:t>
            </w:r>
          </w:p>
        </w:tc>
      </w:tr>
      <w:tr w:rsidR="00F9677D" w14:paraId="2C7B53C3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046D7F4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2014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78EC5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CZ BA Legionárska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D0165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7 233,62 €</w:t>
            </w:r>
          </w:p>
        </w:tc>
      </w:tr>
      <w:tr w:rsidR="00F9677D" w14:paraId="48AD5751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249320A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2015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16714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CZ BA Legionárska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C1BA5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6 024,54 €</w:t>
            </w:r>
          </w:p>
        </w:tc>
      </w:tr>
      <w:tr w:rsidR="00F9677D" w14:paraId="3F7FB486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CFB981E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2016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077AA3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CZ BA Legionárska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87A7D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5 434,16 €</w:t>
            </w:r>
          </w:p>
        </w:tc>
      </w:tr>
      <w:tr w:rsidR="00F9677D" w14:paraId="6E714D23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13D4B7A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2017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55625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CZ BA Legionárska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6A693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4 954,74 €</w:t>
            </w:r>
          </w:p>
        </w:tc>
      </w:tr>
      <w:tr w:rsidR="00F9677D" w14:paraId="6E73E86F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BA91B99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2018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47500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CZ BA Legionárska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97895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6 780,26 €</w:t>
            </w:r>
          </w:p>
        </w:tc>
      </w:tr>
      <w:tr w:rsidR="00F9677D" w14:paraId="2212678F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FA8D146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2019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15A73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CZ BA Legionárska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7B689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5 533,00 €</w:t>
            </w:r>
          </w:p>
        </w:tc>
      </w:tr>
      <w:tr w:rsidR="00F9677D" w14:paraId="7498339B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71B9EDC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2020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A2375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CZ BA Legionárska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F088F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5 850,84 €</w:t>
            </w:r>
          </w:p>
        </w:tc>
      </w:tr>
      <w:tr w:rsidR="00F9677D" w14:paraId="1A5EEA53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E00C376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2021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74CF9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CZ BA Legionárska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0D4C3" w14:textId="77777777" w:rsidR="00F9677D" w:rsidRDefault="00F9677D" w:rsidP="00755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2 100,00 €</w:t>
            </w:r>
          </w:p>
        </w:tc>
      </w:tr>
      <w:tr w:rsidR="00F9677D" w14:paraId="12E3CA4F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6502F72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8F239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Budiná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124F6" w14:textId="77777777" w:rsidR="00F9677D" w:rsidRDefault="00F9677D" w:rsidP="00755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12,88 €</w:t>
            </w:r>
          </w:p>
        </w:tc>
      </w:tr>
      <w:tr w:rsidR="00F9677D" w14:paraId="5CA56F8A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7D5037A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343CC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Dobroč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CD933" w14:textId="77777777" w:rsidR="00F9677D" w:rsidRDefault="00F9677D" w:rsidP="00755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106,26 €</w:t>
            </w:r>
          </w:p>
        </w:tc>
      </w:tr>
      <w:tr w:rsidR="00F9677D" w14:paraId="7220D362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1B4DE45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FCE71" w14:textId="77777777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Polichno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F8291" w14:textId="77777777" w:rsidR="00F9677D" w:rsidRDefault="00F9677D" w:rsidP="00755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40,60 €</w:t>
            </w:r>
          </w:p>
        </w:tc>
      </w:tr>
      <w:tr w:rsidR="00F9677D" w14:paraId="0FD3FD36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05A4737" w14:textId="77777777" w:rsidR="00F9677D" w:rsidRDefault="00F9677D" w:rsidP="007558B6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2022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B097B" w14:textId="04895A5A" w:rsidR="00F9677D" w:rsidRDefault="00F9677D" w:rsidP="007558B6">
            <w:pP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 xml:space="preserve">Dolné </w:t>
            </w:r>
            <w:r w:rsidR="00785DBC">
              <w:rPr>
                <w:rFonts w:eastAsia="Times New Roman" w:cs="Times New Roman"/>
                <w:color w:val="000000"/>
                <w:sz w:val="18"/>
                <w:szCs w:val="18"/>
                <w:lang w:bidi="ar-SA"/>
              </w:rPr>
              <w:t>Srnie</w:t>
            </w: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7A14D" w14:textId="77777777" w:rsidR="00F9677D" w:rsidRDefault="00F9677D" w:rsidP="00755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20,70 €</w:t>
            </w:r>
          </w:p>
        </w:tc>
      </w:tr>
      <w:tr w:rsidR="00F9677D" w14:paraId="247A01C4" w14:textId="77777777" w:rsidTr="007558B6">
        <w:trPr>
          <w:trHeight w:hRule="exact" w:val="272"/>
        </w:trPr>
        <w:tc>
          <w:tcPr>
            <w:tcW w:w="13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2A5CC5E" w14:textId="77777777" w:rsidR="00F9677D" w:rsidRDefault="00F9677D" w:rsidP="007558B6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ar-SA"/>
              </w:rPr>
              <w:t>SPOLU:</w:t>
            </w:r>
          </w:p>
        </w:tc>
        <w:tc>
          <w:tcPr>
            <w:tcW w:w="22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E247D" w14:textId="77777777" w:rsidR="00F9677D" w:rsidRDefault="00F9677D" w:rsidP="007558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EAB04A" w14:textId="77777777" w:rsidR="00F9677D" w:rsidRDefault="00F9677D" w:rsidP="007558B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44 091,60 €</w:t>
            </w:r>
          </w:p>
        </w:tc>
      </w:tr>
    </w:tbl>
    <w:p w14:paraId="77A291D8" w14:textId="77777777" w:rsidR="00F9677D" w:rsidRDefault="00F9677D" w:rsidP="00F9677D">
      <w:pPr>
        <w:spacing w:line="276" w:lineRule="auto"/>
        <w:jc w:val="both"/>
        <w:rPr>
          <w:bCs/>
          <w:sz w:val="20"/>
          <w:szCs w:val="20"/>
          <w:u w:val="single"/>
        </w:rPr>
      </w:pPr>
    </w:p>
    <w:p w14:paraId="32C1FCE9" w14:textId="77777777" w:rsidR="00F9677D" w:rsidRDefault="00F9677D" w:rsidP="00F9677D">
      <w:pPr>
        <w:spacing w:line="276" w:lineRule="auto"/>
        <w:jc w:val="both"/>
      </w:pPr>
      <w:r>
        <w:rPr>
          <w:bCs/>
          <w:sz w:val="20"/>
          <w:szCs w:val="20"/>
          <w:u w:val="single"/>
          <w:shd w:val="clear" w:color="auto" w:fill="FFFFFF"/>
        </w:rPr>
        <w:t xml:space="preserve">Finančné účty </w:t>
      </w:r>
      <w:r>
        <w:rPr>
          <w:bCs/>
          <w:sz w:val="20"/>
          <w:szCs w:val="20"/>
          <w:shd w:val="clear" w:color="auto" w:fill="FFFFFF"/>
        </w:rPr>
        <w:t>– finančné prostriedky na bankových účtoch.</w:t>
      </w:r>
    </w:p>
    <w:tbl>
      <w:tblPr>
        <w:tblW w:w="90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38"/>
      </w:tblGrid>
      <w:tr w:rsidR="00F9677D" w14:paraId="27F7F634" w14:textId="77777777" w:rsidTr="007558B6">
        <w:trPr>
          <w:trHeight w:hRule="exact" w:val="272"/>
          <w:jc w:val="center"/>
        </w:trPr>
        <w:tc>
          <w:tcPr>
            <w:tcW w:w="90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571050C8" w14:textId="77777777" w:rsidR="00F9677D" w:rsidRDefault="00F9677D" w:rsidP="007558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Bankové účty ZD ECAV k 31.12.2022</w:t>
            </w:r>
          </w:p>
        </w:tc>
      </w:tr>
      <w:tr w:rsidR="00F9677D" w14:paraId="4D0B4568" w14:textId="77777777" w:rsidTr="007558B6">
        <w:trPr>
          <w:trHeight w:hRule="exact" w:val="272"/>
          <w:jc w:val="center"/>
        </w:trPr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6EACF1CB" w14:textId="77777777" w:rsidR="00F9677D" w:rsidRDefault="00F9677D" w:rsidP="007558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Banky dotačný účet</w:t>
            </w:r>
          </w:p>
        </w:tc>
        <w:tc>
          <w:tcPr>
            <w:tcW w:w="4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7BC4EED4" w14:textId="77777777" w:rsidR="00F9677D" w:rsidRDefault="00F9677D" w:rsidP="007558B6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18,83 €</w:t>
            </w:r>
          </w:p>
        </w:tc>
      </w:tr>
      <w:tr w:rsidR="00F9677D" w14:paraId="3BA22929" w14:textId="77777777" w:rsidTr="007558B6">
        <w:trPr>
          <w:trHeight w:hRule="exact" w:val="272"/>
          <w:jc w:val="center"/>
        </w:trPr>
        <w:tc>
          <w:tcPr>
            <w:tcW w:w="4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44729381" w14:textId="77777777" w:rsidR="00F9677D" w:rsidRDefault="00F9677D" w:rsidP="007558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banky normatívy pre školy</w:t>
            </w:r>
          </w:p>
        </w:tc>
        <w:tc>
          <w:tcPr>
            <w:tcW w:w="45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7A9184D7" w14:textId="77777777" w:rsidR="00F9677D" w:rsidRDefault="00F9677D" w:rsidP="007558B6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190,62 €</w:t>
            </w:r>
          </w:p>
        </w:tc>
      </w:tr>
      <w:tr w:rsidR="00F9677D" w14:paraId="4FD41284" w14:textId="77777777" w:rsidTr="007558B6">
        <w:trPr>
          <w:trHeight w:hRule="exact" w:val="272"/>
          <w:jc w:val="center"/>
        </w:trPr>
        <w:tc>
          <w:tcPr>
            <w:tcW w:w="4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5711E9E0" w14:textId="77777777" w:rsidR="00F9677D" w:rsidRDefault="00F9677D" w:rsidP="007558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banky bežný účet cirkevný</w:t>
            </w:r>
          </w:p>
        </w:tc>
        <w:tc>
          <w:tcPr>
            <w:tcW w:w="45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65462A5D" w14:textId="77777777" w:rsidR="00F9677D" w:rsidRDefault="00F9677D" w:rsidP="007558B6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225 024,08 €</w:t>
            </w:r>
          </w:p>
        </w:tc>
      </w:tr>
      <w:tr w:rsidR="00F9677D" w14:paraId="52B34861" w14:textId="77777777" w:rsidTr="007558B6">
        <w:trPr>
          <w:trHeight w:hRule="exact" w:val="272"/>
          <w:jc w:val="center"/>
        </w:trPr>
        <w:tc>
          <w:tcPr>
            <w:tcW w:w="4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15D73EE7" w14:textId="77777777" w:rsidR="00F9677D" w:rsidRDefault="00F9677D" w:rsidP="007558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banky nenormatívne prostriedky pre školy</w:t>
            </w:r>
          </w:p>
        </w:tc>
        <w:tc>
          <w:tcPr>
            <w:tcW w:w="45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7D94DB70" w14:textId="77777777" w:rsidR="00F9677D" w:rsidRDefault="00F9677D" w:rsidP="007558B6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630,79 €</w:t>
            </w:r>
          </w:p>
        </w:tc>
      </w:tr>
      <w:tr w:rsidR="00F9677D" w14:paraId="068F3916" w14:textId="77777777" w:rsidTr="007558B6">
        <w:trPr>
          <w:trHeight w:hRule="exact" w:val="272"/>
          <w:jc w:val="center"/>
        </w:trPr>
        <w:tc>
          <w:tcPr>
            <w:tcW w:w="4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42EC9245" w14:textId="77777777" w:rsidR="00F9677D" w:rsidRDefault="00F9677D" w:rsidP="007558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J&amp;T</w:t>
            </w:r>
          </w:p>
        </w:tc>
        <w:tc>
          <w:tcPr>
            <w:tcW w:w="45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08B44387" w14:textId="77777777" w:rsidR="00F9677D" w:rsidRDefault="00F9677D" w:rsidP="007558B6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199 999,00 €</w:t>
            </w:r>
          </w:p>
        </w:tc>
      </w:tr>
      <w:tr w:rsidR="00F9677D" w14:paraId="4A6C7D8A" w14:textId="77777777" w:rsidTr="007558B6">
        <w:trPr>
          <w:trHeight w:hRule="exact" w:val="272"/>
          <w:jc w:val="center"/>
        </w:trPr>
        <w:tc>
          <w:tcPr>
            <w:tcW w:w="45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3F8DA675" w14:textId="77777777" w:rsidR="00F9677D" w:rsidRDefault="00F9677D" w:rsidP="007558B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 BANKOVÉ ÚČTY</w:t>
            </w:r>
          </w:p>
        </w:tc>
        <w:tc>
          <w:tcPr>
            <w:tcW w:w="45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3837A973" w14:textId="77777777" w:rsidR="00F9677D" w:rsidRDefault="00F9677D" w:rsidP="007558B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425 863,32 €</w:t>
            </w:r>
          </w:p>
        </w:tc>
      </w:tr>
    </w:tbl>
    <w:p w14:paraId="3F18EC07" w14:textId="77777777" w:rsidR="00F9677D" w:rsidRDefault="00F9677D" w:rsidP="00F9677D">
      <w:pPr>
        <w:spacing w:line="276" w:lineRule="auto"/>
        <w:jc w:val="both"/>
      </w:pPr>
    </w:p>
    <w:p w14:paraId="3A239AAA" w14:textId="77777777" w:rsidR="00F9677D" w:rsidRDefault="00F9677D" w:rsidP="00F9677D">
      <w:pPr>
        <w:jc w:val="both"/>
        <w:rPr>
          <w:b/>
          <w:bCs/>
          <w:color w:val="002060"/>
          <w:sz w:val="20"/>
          <w:szCs w:val="20"/>
          <w:u w:val="single"/>
        </w:rPr>
      </w:pPr>
      <w:r>
        <w:rPr>
          <w:b/>
          <w:bCs/>
          <w:color w:val="002060"/>
          <w:sz w:val="20"/>
          <w:szCs w:val="20"/>
          <w:u w:val="single"/>
        </w:rPr>
        <w:t>Pasíva – zdroje financovania a záväzky:</w:t>
      </w:r>
    </w:p>
    <w:p w14:paraId="02F14899" w14:textId="77777777" w:rsidR="00F9677D" w:rsidRDefault="00F9677D" w:rsidP="00F9677D">
      <w:pPr>
        <w:pStyle w:val="Textbody"/>
        <w:spacing w:line="276" w:lineRule="auto"/>
        <w:jc w:val="both"/>
      </w:pPr>
      <w:bookmarkStart w:id="3" w:name="docs-internal-guid-a594a2eb-7fff-1f73-75"/>
      <w:bookmarkEnd w:id="3"/>
      <w:r>
        <w:rPr>
          <w:rFonts w:ascii="Calibri, sans-serif" w:eastAsia="Calibri" w:hAnsi="Calibri, sans-serif" w:cs="Calibri"/>
          <w:bCs/>
          <w:sz w:val="20"/>
          <w:szCs w:val="20"/>
        </w:rPr>
        <w:t>Základné imanie je v takej výške ako k 31.12.2021.</w:t>
      </w:r>
    </w:p>
    <w:p w14:paraId="7D7ACB14" w14:textId="77777777" w:rsidR="00F9677D" w:rsidRDefault="00F9677D" w:rsidP="00F9677D">
      <w:pPr>
        <w:pStyle w:val="Textbody"/>
        <w:spacing w:after="160" w:line="331" w:lineRule="auto"/>
        <w:jc w:val="both"/>
      </w:pPr>
      <w:r>
        <w:t> </w:t>
      </w:r>
      <w:r>
        <w:rPr>
          <w:rFonts w:ascii="Calibri, sans-serif" w:hAnsi="Calibri, sans-serif"/>
          <w:sz w:val="20"/>
          <w:u w:val="single"/>
        </w:rPr>
        <w:t>Dlhodobé záväzky</w:t>
      </w:r>
      <w:r>
        <w:t xml:space="preserve"> </w:t>
      </w:r>
      <w:r>
        <w:rPr>
          <w:rFonts w:ascii="Calibri, sans-serif" w:hAnsi="Calibri, sans-serif"/>
          <w:sz w:val="20"/>
        </w:rPr>
        <w:t>sú záväzky zo sociálneho fondu, ktorý je tvorený v rámci predpisov pre zamestnancov BÚ ZD ECAV.</w:t>
      </w:r>
    </w:p>
    <w:p w14:paraId="6ACDB2A1" w14:textId="77777777" w:rsidR="00F9677D" w:rsidRDefault="00F9677D" w:rsidP="00785DBC">
      <w:pPr>
        <w:pStyle w:val="Textbody"/>
        <w:spacing w:after="160" w:line="331" w:lineRule="auto"/>
        <w:ind w:right="427"/>
        <w:jc w:val="both"/>
      </w:pPr>
      <w:r>
        <w:rPr>
          <w:rFonts w:ascii="Calibri, sans-serif" w:hAnsi="Calibri, sans-serif"/>
          <w:sz w:val="20"/>
          <w:u w:val="single"/>
        </w:rPr>
        <w:t>V krátkodobých záväzkoch</w:t>
      </w:r>
      <w:r>
        <w:t xml:space="preserve"> </w:t>
      </w:r>
      <w:r>
        <w:rPr>
          <w:rFonts w:ascii="Calibri, sans-serif" w:hAnsi="Calibri, sans-serif"/>
          <w:sz w:val="20"/>
        </w:rPr>
        <w:t xml:space="preserve">evidujeme neuhradené dodávateľské faktúry za energie, telefóny, IT služby a iné služby, tiež prijaté zábezpeky od nájomníkov a </w:t>
      </w:r>
      <w:proofErr w:type="spellStart"/>
      <w:r>
        <w:rPr>
          <w:rFonts w:ascii="Calibri, sans-serif" w:hAnsi="Calibri, sans-serif"/>
          <w:sz w:val="20"/>
        </w:rPr>
        <w:t>vokátor</w:t>
      </w:r>
      <w:proofErr w:type="spellEnd"/>
      <w:r>
        <w:rPr>
          <w:rFonts w:ascii="Calibri, sans-serif" w:hAnsi="Calibri, sans-serif"/>
          <w:sz w:val="20"/>
        </w:rPr>
        <w:t xml:space="preserve"> za 4Q 2022.</w:t>
      </w:r>
    </w:p>
    <w:p w14:paraId="704ABEB3" w14:textId="64C19048" w:rsidR="00F9677D" w:rsidRDefault="00F9677D" w:rsidP="00F9677D">
      <w:pPr>
        <w:pStyle w:val="Textbody"/>
        <w:spacing w:after="160" w:line="331" w:lineRule="auto"/>
        <w:jc w:val="both"/>
      </w:pPr>
      <w:r>
        <w:rPr>
          <w:rFonts w:ascii="Calibri, sans-serif" w:hAnsi="Calibri, sans-serif"/>
          <w:sz w:val="20"/>
          <w:u w:val="single"/>
        </w:rPr>
        <w:t>V daňových záväzkoch</w:t>
      </w:r>
      <w:r>
        <w:t xml:space="preserve"> </w:t>
      </w:r>
      <w:r>
        <w:rPr>
          <w:rFonts w:ascii="Calibri, sans-serif" w:hAnsi="Calibri, sans-serif"/>
          <w:sz w:val="20"/>
        </w:rPr>
        <w:t>je DPH  za 4Q 2022 vo výške 3 162,32€ a daň z príjmu PO za rok 2022 vo výške 4 570,94€.</w:t>
      </w:r>
    </w:p>
    <w:p w14:paraId="7E82CEBC" w14:textId="77777777" w:rsidR="00F9677D" w:rsidRDefault="00F9677D" w:rsidP="00785DBC">
      <w:pPr>
        <w:pStyle w:val="Textbody"/>
        <w:tabs>
          <w:tab w:val="left" w:pos="9923"/>
        </w:tabs>
        <w:spacing w:after="160" w:line="331" w:lineRule="auto"/>
        <w:ind w:right="427"/>
        <w:jc w:val="both"/>
      </w:pPr>
      <w:r>
        <w:rPr>
          <w:rFonts w:ascii="Calibri, sans-serif" w:hAnsi="Calibri, sans-serif"/>
          <w:sz w:val="20"/>
          <w:u w:val="single"/>
        </w:rPr>
        <w:t>V záväzkoch k štátnemu rozpočtu</w:t>
      </w:r>
      <w:r>
        <w:t xml:space="preserve"> </w:t>
      </w:r>
      <w:r>
        <w:rPr>
          <w:rFonts w:ascii="Calibri, sans-serif" w:hAnsi="Calibri, sans-serif"/>
          <w:sz w:val="20"/>
        </w:rPr>
        <w:t>je zaúčtovaná nevyčerpaná dotácia pre EZŠ Bratislava z ÚPSVaR na podporu stravovacích návykov žiakov a nárok na príspevok z MsÚ pre odídenca z Ukrajiny za 12/2022.</w:t>
      </w:r>
    </w:p>
    <w:p w14:paraId="7B421048" w14:textId="10956EAF" w:rsidR="00F9677D" w:rsidRDefault="00F9677D" w:rsidP="00785DBC">
      <w:pPr>
        <w:tabs>
          <w:tab w:val="left" w:pos="9923"/>
        </w:tabs>
        <w:spacing w:line="276" w:lineRule="auto"/>
        <w:ind w:right="285"/>
        <w:jc w:val="both"/>
      </w:pPr>
      <w:r>
        <w:rPr>
          <w:sz w:val="20"/>
          <w:szCs w:val="20"/>
          <w:u w:val="single"/>
        </w:rPr>
        <w:t xml:space="preserve">V časti časové rozlíšenie výnosov </w:t>
      </w:r>
      <w:r>
        <w:rPr>
          <w:sz w:val="20"/>
          <w:szCs w:val="20"/>
        </w:rPr>
        <w:t>eviduje ZD ECAV hodnotu darovaných budov (EG BB, Vin</w:t>
      </w:r>
      <w:r w:rsidR="00785DBC">
        <w:rPr>
          <w:sz w:val="20"/>
          <w:szCs w:val="20"/>
        </w:rPr>
        <w:t xml:space="preserve">árska škola Modra) a nenávratné </w:t>
      </w:r>
      <w:bookmarkStart w:id="4" w:name="_GoBack"/>
      <w:bookmarkEnd w:id="4"/>
      <w:r>
        <w:rPr>
          <w:sz w:val="20"/>
          <w:szCs w:val="20"/>
        </w:rPr>
        <w:t xml:space="preserve">príspevky (z vlády a eurofondov), ktoré sa postupne každý rok „rozpúšťajú“ do výnosov vo výške odpisov </w:t>
      </w:r>
      <w:r w:rsidRPr="0052323B">
        <w:rPr>
          <w:sz w:val="20"/>
          <w:szCs w:val="20"/>
        </w:rPr>
        <w:t>z týchto budov</w:t>
      </w:r>
      <w:r>
        <w:rPr>
          <w:sz w:val="20"/>
          <w:szCs w:val="20"/>
        </w:rPr>
        <w:t>.</w:t>
      </w:r>
    </w:p>
    <w:tbl>
      <w:tblPr>
        <w:tblW w:w="96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605"/>
        <w:gridCol w:w="1920"/>
        <w:gridCol w:w="1920"/>
        <w:gridCol w:w="1920"/>
      </w:tblGrid>
      <w:tr w:rsidR="00F9677D" w14:paraId="789FFF33" w14:textId="77777777" w:rsidTr="007558B6">
        <w:trPr>
          <w:trHeight w:hRule="exact" w:val="272"/>
          <w:jc w:val="center"/>
        </w:trPr>
        <w:tc>
          <w:tcPr>
            <w:tcW w:w="96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3077A274" w14:textId="77777777" w:rsidR="00F9677D" w:rsidRDefault="00F9677D" w:rsidP="007558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Fondy ZD ECAV k 31.12.2022</w:t>
            </w:r>
          </w:p>
        </w:tc>
      </w:tr>
      <w:tr w:rsidR="00F9677D" w14:paraId="59559D8A" w14:textId="77777777" w:rsidTr="007558B6">
        <w:trPr>
          <w:trHeight w:hRule="exact" w:val="272"/>
          <w:jc w:val="center"/>
        </w:trPr>
        <w:tc>
          <w:tcPr>
            <w:tcW w:w="2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2D0E372C" w14:textId="77777777" w:rsidR="00F9677D" w:rsidRDefault="00F9677D" w:rsidP="007558B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Názov fondu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15675F57" w14:textId="77777777" w:rsidR="00F9677D" w:rsidRDefault="00F9677D" w:rsidP="00755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Stav k 1.1.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39C1439B" w14:textId="77777777" w:rsidR="00F9677D" w:rsidRDefault="00F9677D" w:rsidP="00755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Tvorba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464B5139" w14:textId="77777777" w:rsidR="00F9677D" w:rsidRDefault="00F9677D" w:rsidP="00755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Čerpanie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5277CF39" w14:textId="77777777" w:rsidR="00F9677D" w:rsidRDefault="00F9677D" w:rsidP="007558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Stav k 31.12.</w:t>
            </w:r>
          </w:p>
        </w:tc>
      </w:tr>
      <w:tr w:rsidR="00F9677D" w14:paraId="328B8125" w14:textId="77777777" w:rsidTr="007558B6">
        <w:trPr>
          <w:trHeight w:hRule="exact" w:val="272"/>
          <w:jc w:val="center"/>
        </w:trPr>
        <w:tc>
          <w:tcPr>
            <w:tcW w:w="2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44899D2F" w14:textId="77777777" w:rsidR="00F9677D" w:rsidRDefault="00F9677D" w:rsidP="007558B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 VMV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6E5FFD0C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91 401,24 €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737BA18E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26 631,50 €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68F1A983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8 695,26 €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1A00FA35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109 337,48 €</w:t>
            </w:r>
          </w:p>
        </w:tc>
      </w:tr>
      <w:tr w:rsidR="00F9677D" w14:paraId="7354E5F9" w14:textId="77777777" w:rsidTr="007558B6">
        <w:trPr>
          <w:trHeight w:hRule="exact" w:val="272"/>
          <w:jc w:val="center"/>
        </w:trPr>
        <w:tc>
          <w:tcPr>
            <w:tcW w:w="2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2CE643A1" w14:textId="77777777" w:rsidR="00F9677D" w:rsidRDefault="00F9677D" w:rsidP="007558B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Fond </w:t>
            </w:r>
            <w:proofErr w:type="spellStart"/>
            <w:r>
              <w:rPr>
                <w:sz w:val="20"/>
                <w:szCs w:val="20"/>
              </w:rPr>
              <w:t>dišt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podporovne</w:t>
            </w:r>
            <w:proofErr w:type="spellEnd"/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18BD5381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36 980,51 €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32393170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28 942,07 €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572A6AA8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114A8820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64 422,58 €</w:t>
            </w:r>
          </w:p>
        </w:tc>
      </w:tr>
      <w:tr w:rsidR="00F9677D" w14:paraId="03D12EB6" w14:textId="77777777" w:rsidTr="007558B6">
        <w:trPr>
          <w:trHeight w:hRule="exact" w:val="272"/>
          <w:jc w:val="center"/>
        </w:trPr>
        <w:tc>
          <w:tcPr>
            <w:tcW w:w="2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1B07840F" w14:textId="77777777" w:rsidR="00F9677D" w:rsidRDefault="00F9677D" w:rsidP="007558B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 na opravu áut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0A61FE02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2 251,94 €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6C5A3BEF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5CBA3C47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6FA764C1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2 251,94 €</w:t>
            </w:r>
          </w:p>
        </w:tc>
      </w:tr>
      <w:tr w:rsidR="00F9677D" w14:paraId="098CBBDD" w14:textId="77777777" w:rsidTr="007558B6">
        <w:trPr>
          <w:trHeight w:hRule="exact" w:val="272"/>
          <w:jc w:val="center"/>
        </w:trPr>
        <w:tc>
          <w:tcPr>
            <w:tcW w:w="2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0AF9B37E" w14:textId="77777777" w:rsidR="00F9677D" w:rsidRDefault="00F9677D" w:rsidP="007558B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 cirk. školstva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2867A52B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154 967,87 €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2B382589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65 893,50 €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2404B41D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26 078,26 €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637E90FA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194 783,11 €</w:t>
            </w:r>
          </w:p>
        </w:tc>
      </w:tr>
      <w:tr w:rsidR="00F9677D" w14:paraId="075180D2" w14:textId="77777777" w:rsidTr="007558B6">
        <w:trPr>
          <w:trHeight w:hRule="exact" w:val="272"/>
          <w:jc w:val="center"/>
        </w:trPr>
        <w:tc>
          <w:tcPr>
            <w:tcW w:w="2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770FB61E" w14:textId="77777777" w:rsidR="00F9677D" w:rsidRDefault="00F9677D" w:rsidP="007558B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Fond </w:t>
            </w:r>
            <w:proofErr w:type="spellStart"/>
            <w:r>
              <w:rPr>
                <w:sz w:val="20"/>
                <w:szCs w:val="20"/>
              </w:rPr>
              <w:t>prevádz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prostr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30CA9CE1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16 045,38 €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67F12081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2878DA9E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9 997,56 €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3F67AC80" w14:textId="77777777" w:rsidR="00F9677D" w:rsidRDefault="00F9677D" w:rsidP="007558B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6 047,82 €</w:t>
            </w:r>
          </w:p>
        </w:tc>
      </w:tr>
      <w:tr w:rsidR="00F9677D" w14:paraId="08F9C760" w14:textId="77777777" w:rsidTr="007558B6">
        <w:trPr>
          <w:trHeight w:hRule="exact" w:val="272"/>
          <w:jc w:val="center"/>
        </w:trPr>
        <w:tc>
          <w:tcPr>
            <w:tcW w:w="22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5CC7B55B" w14:textId="77777777" w:rsidR="00F9677D" w:rsidRDefault="00F9677D" w:rsidP="007558B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6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74853F52" w14:textId="77777777" w:rsidR="00F9677D" w:rsidRDefault="00F9677D" w:rsidP="007558B6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301 646,94 €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36DB0FC5" w14:textId="77777777" w:rsidR="00F9677D" w:rsidRDefault="00F9677D" w:rsidP="007558B6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121 467,07 €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0CF8D076" w14:textId="77777777" w:rsidR="00F9677D" w:rsidRDefault="00F9677D" w:rsidP="007558B6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46 271,08 €</w:t>
            </w:r>
          </w:p>
        </w:tc>
        <w:tc>
          <w:tcPr>
            <w:tcW w:w="19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top w:w="0" w:type="dxa"/>
              <w:left w:w="27" w:type="dxa"/>
              <w:bottom w:w="0" w:type="dxa"/>
              <w:right w:w="54" w:type="dxa"/>
            </w:tcMar>
            <w:vAlign w:val="center"/>
          </w:tcPr>
          <w:p w14:paraId="4061F4D1" w14:textId="77777777" w:rsidR="00F9677D" w:rsidRDefault="00F9677D" w:rsidP="007558B6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376 842,93 €</w:t>
            </w:r>
          </w:p>
        </w:tc>
      </w:tr>
    </w:tbl>
    <w:p w14:paraId="7162725B" w14:textId="77777777" w:rsidR="00F9677D" w:rsidRDefault="00F9677D" w:rsidP="00F9677D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68CA0E02" w14:textId="77777777" w:rsidR="00F9677D" w:rsidRDefault="00F9677D" w:rsidP="00F9677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Tvorba a použitie fondu v roku 2022:</w:t>
      </w:r>
    </w:p>
    <w:p w14:paraId="2A8853CC" w14:textId="77777777" w:rsidR="00F9677D" w:rsidRDefault="00F9677D" w:rsidP="00785DBC">
      <w:pPr>
        <w:spacing w:line="276" w:lineRule="auto"/>
        <w:ind w:right="427"/>
        <w:jc w:val="both"/>
      </w:pPr>
      <w:r>
        <w:rPr>
          <w:bCs/>
          <w:sz w:val="20"/>
          <w:szCs w:val="20"/>
          <w:u w:val="single"/>
        </w:rPr>
        <w:t>Fond VM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 v minulom roku sa podarilo pri uskutočňovaní VM akcií získať finančné prostriedky na vykrytie nákladov od zahraničných partnerov (</w:t>
      </w:r>
      <w:proofErr w:type="spellStart"/>
      <w:r>
        <w:rPr>
          <w:color w:val="000000"/>
          <w:sz w:val="20"/>
          <w:szCs w:val="20"/>
        </w:rPr>
        <w:t>HfO</w:t>
      </w:r>
      <w:proofErr w:type="spellEnd"/>
      <w:r>
        <w:rPr>
          <w:color w:val="000000"/>
          <w:sz w:val="20"/>
          <w:szCs w:val="20"/>
        </w:rPr>
        <w:t>, EKM, SLZ) a tiež zo samospráv a preto sme použili prostriedky fondu misie len na poskytnutie finančných prostriedkov pre CZ a senioráty ZD ECAV na ich akcie v rámci VM podujatí vo výške 6 130€, tiež na VM akciu ECAV, ktorá sa uskutočnila v Kežmarku vo výške 1500€ a odviedli sme príspevok do fondu VM  ECAV vo výške 1065,26€.</w:t>
      </w:r>
    </w:p>
    <w:p w14:paraId="09F116D0" w14:textId="77777777" w:rsidR="002C5D30" w:rsidRDefault="00F9677D" w:rsidP="00F967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Fond dištriktuálnej </w:t>
      </w:r>
      <w:proofErr w:type="spellStart"/>
      <w:r>
        <w:rPr>
          <w:sz w:val="20"/>
          <w:szCs w:val="20"/>
          <w:u w:val="single"/>
        </w:rPr>
        <w:t>podporovne</w:t>
      </w:r>
      <w:proofErr w:type="spellEnd"/>
      <w:r>
        <w:rPr>
          <w:sz w:val="20"/>
          <w:szCs w:val="20"/>
        </w:rPr>
        <w:t xml:space="preserve">  sa napĺňa z cirkevného príspevku. V roku 2022 na účet Dištrik</w:t>
      </w:r>
      <w:r w:rsidR="0040156C">
        <w:rPr>
          <w:sz w:val="20"/>
          <w:szCs w:val="20"/>
        </w:rPr>
        <w:t>t</w:t>
      </w:r>
      <w:r>
        <w:rPr>
          <w:sz w:val="20"/>
          <w:szCs w:val="20"/>
        </w:rPr>
        <w:t xml:space="preserve">uálnej </w:t>
      </w:r>
      <w:proofErr w:type="spellStart"/>
      <w:r>
        <w:rPr>
          <w:sz w:val="20"/>
          <w:szCs w:val="20"/>
        </w:rPr>
        <w:t>podporovne</w:t>
      </w:r>
      <w:proofErr w:type="spellEnd"/>
      <w:r>
        <w:rPr>
          <w:sz w:val="20"/>
          <w:szCs w:val="20"/>
        </w:rPr>
        <w:t xml:space="preserve"> pribudlo </w:t>
      </w:r>
    </w:p>
    <w:p w14:paraId="4B037042" w14:textId="0104EBE1" w:rsidR="00F9677D" w:rsidRDefault="00F9677D" w:rsidP="00785DBC">
      <w:pPr>
        <w:spacing w:line="276" w:lineRule="auto"/>
        <w:ind w:right="427"/>
        <w:jc w:val="both"/>
      </w:pPr>
      <w:r>
        <w:rPr>
          <w:sz w:val="20"/>
          <w:szCs w:val="20"/>
        </w:rPr>
        <w:t xml:space="preserve">22 064,52€. Na základe žiadosti  CZ ECAV na Slovensku Malá Čalomija, predsedníctvo dištriktuálnej </w:t>
      </w:r>
      <w:proofErr w:type="spellStart"/>
      <w:r>
        <w:rPr>
          <w:sz w:val="20"/>
          <w:szCs w:val="20"/>
        </w:rPr>
        <w:t>podporovne</w:t>
      </w:r>
      <w:proofErr w:type="spellEnd"/>
      <w:r>
        <w:rPr>
          <w:sz w:val="20"/>
          <w:szCs w:val="20"/>
        </w:rPr>
        <w:t xml:space="preserve"> poskytlo príspevok 1500€ na riešenie havarijnej situácie elektrického vedenia a zvonov v </w:t>
      </w:r>
      <w:proofErr w:type="spellStart"/>
      <w:r>
        <w:rPr>
          <w:sz w:val="20"/>
          <w:szCs w:val="20"/>
        </w:rPr>
        <w:t>matkocirkevnom</w:t>
      </w:r>
      <w:proofErr w:type="spellEnd"/>
      <w:r>
        <w:rPr>
          <w:sz w:val="20"/>
          <w:szCs w:val="20"/>
        </w:rPr>
        <w:t xml:space="preserve"> chráme Božom.  Finančné prostriedky, poskytnuté cirkevnému zboru v máji 2022, boli použité v zmysle žiadosti a riadne vyúčtované.</w:t>
      </w:r>
    </w:p>
    <w:p w14:paraId="5DF661D3" w14:textId="77777777" w:rsidR="00F9677D" w:rsidRDefault="00F9677D" w:rsidP="00785DBC">
      <w:pPr>
        <w:spacing w:line="276" w:lineRule="auto"/>
        <w:ind w:right="427"/>
        <w:jc w:val="both"/>
      </w:pPr>
      <w:r>
        <w:rPr>
          <w:sz w:val="20"/>
          <w:szCs w:val="20"/>
          <w:u w:val="single"/>
        </w:rPr>
        <w:t>Fond na opravu áut</w:t>
      </w:r>
      <w:r>
        <w:rPr>
          <w:sz w:val="20"/>
          <w:szCs w:val="20"/>
        </w:rPr>
        <w:t xml:space="preserve"> – sa napĺňa z finančných prostriedkov pri predaji SMV v majetku dištriktu. Prostriedky z fondu v roku 2022 neboli použité.</w:t>
      </w:r>
    </w:p>
    <w:p w14:paraId="5013D14A" w14:textId="77777777" w:rsidR="00F9677D" w:rsidRDefault="00F9677D" w:rsidP="00785DBC">
      <w:pPr>
        <w:spacing w:line="276" w:lineRule="auto"/>
        <w:ind w:right="427"/>
        <w:jc w:val="both"/>
      </w:pPr>
      <w:r>
        <w:rPr>
          <w:sz w:val="20"/>
          <w:szCs w:val="20"/>
          <w:u w:val="single"/>
        </w:rPr>
        <w:t>Fond cirkevného školstva</w:t>
      </w:r>
      <w:r>
        <w:rPr>
          <w:sz w:val="20"/>
          <w:szCs w:val="20"/>
        </w:rPr>
        <w:t xml:space="preserve"> – je tvorený v zmysle Štatútu Fondu pre cirkevné školstvo ZD ECAV hlavne z príspevkov vo výške 0,15€ na člena ZD ECAV a z 2% príjmu od CZ z prenájmu a predaja majetku. V</w:t>
      </w:r>
      <w:r>
        <w:rPr>
          <w:color w:val="000000"/>
          <w:sz w:val="20"/>
          <w:szCs w:val="20"/>
        </w:rPr>
        <w:t>šetky žiadosti, ktoré si podali naše evanjelické školy ZD ECAV dištriktuálne presbyterstvo schválilo.</w:t>
      </w:r>
    </w:p>
    <w:p w14:paraId="2350E478" w14:textId="77777777" w:rsidR="00F9677D" w:rsidRDefault="00F9677D" w:rsidP="00785DBC">
      <w:pPr>
        <w:spacing w:line="276" w:lineRule="auto"/>
        <w:ind w:right="427"/>
        <w:jc w:val="both"/>
      </w:pPr>
      <w:r>
        <w:rPr>
          <w:sz w:val="20"/>
          <w:szCs w:val="20"/>
          <w:u w:val="single"/>
        </w:rPr>
        <w:t>Fond prevádzkových prostriedkov</w:t>
      </w:r>
      <w:r>
        <w:rPr>
          <w:sz w:val="20"/>
          <w:szCs w:val="20"/>
        </w:rPr>
        <w:t xml:space="preserve"> – sa tvorí od sponzorov a vlastnou činnosťou. Tvorba v minulom roku nebola. Použitie bolo vo výške 9 997,56€ (ročný odpis nového SMV </w:t>
      </w:r>
      <w:proofErr w:type="spellStart"/>
      <w:r>
        <w:rPr>
          <w:sz w:val="20"/>
          <w:szCs w:val="20"/>
        </w:rPr>
        <w:t>Passat</w:t>
      </w:r>
      <w:proofErr w:type="spellEnd"/>
      <w:r>
        <w:rPr>
          <w:sz w:val="20"/>
          <w:szCs w:val="20"/>
        </w:rPr>
        <w:t xml:space="preserve"> – tento náklad je krytý z fondu)</w:t>
      </w:r>
      <w:r>
        <w:rPr>
          <w:color w:val="FF0000"/>
          <w:sz w:val="20"/>
          <w:szCs w:val="20"/>
        </w:rPr>
        <w:t>.</w:t>
      </w:r>
    </w:p>
    <w:p w14:paraId="7159883D" w14:textId="77777777" w:rsidR="00F9677D" w:rsidRDefault="00F9677D" w:rsidP="00F9677D">
      <w:pPr>
        <w:jc w:val="both"/>
      </w:pPr>
      <w:r>
        <w:rPr>
          <w:b/>
          <w:bCs/>
          <w:color w:val="000000"/>
          <w:sz w:val="20"/>
          <w:szCs w:val="20"/>
          <w:shd w:val="clear" w:color="auto" w:fill="FFFFFF"/>
        </w:rPr>
        <w:t>V roku 2022 boli v platnosti tieto nájomné zmluvy:</w:t>
      </w:r>
    </w:p>
    <w:tbl>
      <w:tblPr>
        <w:tblW w:w="8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9"/>
        <w:gridCol w:w="4040"/>
      </w:tblGrid>
      <w:tr w:rsidR="00F9677D" w14:paraId="48494A8A" w14:textId="77777777" w:rsidTr="007558B6">
        <w:trPr>
          <w:trHeight w:hRule="exact" w:val="283"/>
          <w:jc w:val="center"/>
        </w:trPr>
        <w:tc>
          <w:tcPr>
            <w:tcW w:w="80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2CC724A" w14:textId="77777777" w:rsidR="00F9677D" w:rsidRDefault="00F9677D" w:rsidP="007558B6">
            <w:pPr>
              <w:pStyle w:val="Standard"/>
              <w:shd w:val="clear" w:color="auto" w:fill="DDDDD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Nájomné zmluvy:</w:t>
            </w:r>
          </w:p>
        </w:tc>
      </w:tr>
      <w:tr w:rsidR="00F9677D" w14:paraId="3893DD6B" w14:textId="77777777" w:rsidTr="007558B6">
        <w:trPr>
          <w:trHeight w:hRule="exact" w:val="283"/>
          <w:jc w:val="center"/>
        </w:trPr>
        <w:tc>
          <w:tcPr>
            <w:tcW w:w="4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EBD58D0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Zuzana Žilinčíková</w:t>
            </w:r>
          </w:p>
        </w:tc>
        <w:tc>
          <w:tcPr>
            <w:tcW w:w="40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10504C0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byt</w:t>
            </w:r>
          </w:p>
        </w:tc>
      </w:tr>
      <w:tr w:rsidR="00F9677D" w14:paraId="0B05DF2A" w14:textId="77777777" w:rsidTr="007558B6">
        <w:trPr>
          <w:trHeight w:hRule="exact" w:val="283"/>
          <w:jc w:val="center"/>
        </w:trPr>
        <w:tc>
          <w:tcPr>
            <w:tcW w:w="4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BA21709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Takáčová Elena</w:t>
            </w:r>
          </w:p>
        </w:tc>
        <w:tc>
          <w:tcPr>
            <w:tcW w:w="40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45A65F3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byt</w:t>
            </w:r>
          </w:p>
        </w:tc>
      </w:tr>
      <w:tr w:rsidR="00F9677D" w14:paraId="5E2CA9C6" w14:textId="77777777" w:rsidTr="007558B6">
        <w:trPr>
          <w:trHeight w:hRule="exact" w:val="283"/>
          <w:jc w:val="center"/>
        </w:trPr>
        <w:tc>
          <w:tcPr>
            <w:tcW w:w="4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B4F1776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COFFEE PLACE s.r.o.</w:t>
            </w:r>
          </w:p>
        </w:tc>
        <w:tc>
          <w:tcPr>
            <w:tcW w:w="40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443F577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KAFETERIA</w:t>
            </w:r>
          </w:p>
        </w:tc>
      </w:tr>
      <w:tr w:rsidR="00F9677D" w14:paraId="78666AFE" w14:textId="77777777" w:rsidTr="007558B6">
        <w:trPr>
          <w:trHeight w:hRule="exact" w:val="283"/>
          <w:jc w:val="center"/>
        </w:trPr>
        <w:tc>
          <w:tcPr>
            <w:tcW w:w="4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7279FF12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PRIMA BANKA a. s.</w:t>
            </w:r>
          </w:p>
        </w:tc>
        <w:tc>
          <w:tcPr>
            <w:tcW w:w="40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D3B5631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priestory na prízemí</w:t>
            </w:r>
          </w:p>
        </w:tc>
      </w:tr>
      <w:tr w:rsidR="00F9677D" w14:paraId="1F161D3C" w14:textId="77777777" w:rsidTr="007558B6">
        <w:trPr>
          <w:trHeight w:hRule="exact" w:val="283"/>
          <w:jc w:val="center"/>
        </w:trPr>
        <w:tc>
          <w:tcPr>
            <w:tcW w:w="4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C238046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DIADENT s.r.o.</w:t>
            </w:r>
          </w:p>
        </w:tc>
        <w:tc>
          <w:tcPr>
            <w:tcW w:w="40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48FCA36B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Zubná ambulancia</w:t>
            </w:r>
          </w:p>
        </w:tc>
      </w:tr>
      <w:tr w:rsidR="00F9677D" w14:paraId="09B6A5B0" w14:textId="77777777" w:rsidTr="007558B6">
        <w:trPr>
          <w:trHeight w:hRule="exact" w:val="283"/>
          <w:jc w:val="center"/>
        </w:trPr>
        <w:tc>
          <w:tcPr>
            <w:tcW w:w="4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2E6C46B6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Malika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Sugaipova</w:t>
            </w:r>
            <w:proofErr w:type="spellEnd"/>
          </w:p>
        </w:tc>
        <w:tc>
          <w:tcPr>
            <w:tcW w:w="40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AE18BA3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Kebab</w:t>
            </w:r>
            <w:proofErr w:type="spellEnd"/>
          </w:p>
        </w:tc>
      </w:tr>
      <w:tr w:rsidR="00F9677D" w14:paraId="263CB248" w14:textId="77777777" w:rsidTr="007558B6">
        <w:trPr>
          <w:trHeight w:hRule="exact" w:val="283"/>
          <w:jc w:val="center"/>
        </w:trPr>
        <w:tc>
          <w:tcPr>
            <w:tcW w:w="4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3EFF10A0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Stredoslovenská energetika</w:t>
            </w:r>
          </w:p>
        </w:tc>
        <w:tc>
          <w:tcPr>
            <w:tcW w:w="40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5A2DB319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pozemok pod trafostanicou na dvore BÚ</w:t>
            </w:r>
          </w:p>
        </w:tc>
      </w:tr>
      <w:tr w:rsidR="00F9677D" w14:paraId="79D97CE3" w14:textId="77777777" w:rsidTr="007558B6">
        <w:trPr>
          <w:trHeight w:hRule="exact" w:val="283"/>
          <w:jc w:val="center"/>
        </w:trPr>
        <w:tc>
          <w:tcPr>
            <w:tcW w:w="40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019032BA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Total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Music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 s. r. o.</w:t>
            </w:r>
          </w:p>
        </w:tc>
        <w:tc>
          <w:tcPr>
            <w:tcW w:w="40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28" w:type="dxa"/>
              <w:bottom w:w="55" w:type="dxa"/>
              <w:right w:w="55" w:type="dxa"/>
            </w:tcMar>
            <w:vAlign w:val="center"/>
          </w:tcPr>
          <w:p w14:paraId="13F6B063" w14:textId="77777777" w:rsidR="00F9677D" w:rsidRDefault="00F9677D" w:rsidP="007558B6">
            <w:pPr>
              <w:pStyle w:val="Standard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pivničné priestory</w:t>
            </w:r>
          </w:p>
        </w:tc>
      </w:tr>
    </w:tbl>
    <w:p w14:paraId="2798FB47" w14:textId="77777777" w:rsidR="00F9677D" w:rsidRDefault="00F9677D" w:rsidP="00F9677D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32EC96C1" w14:textId="6E3BB884" w:rsidR="00F9677D" w:rsidRDefault="00F9677D" w:rsidP="00F9677D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Platnosť a podmienky zmlúv sa  pravidelne kontrolujú a aktualizujú podľa potreby.    </w:t>
      </w:r>
    </w:p>
    <w:p w14:paraId="042296DE" w14:textId="77777777" w:rsidR="00F9677D" w:rsidRDefault="00F9677D" w:rsidP="00F9677D">
      <w:pPr>
        <w:jc w:val="both"/>
        <w:rPr>
          <w:color w:val="000000"/>
          <w:sz w:val="20"/>
          <w:szCs w:val="20"/>
          <w:shd w:val="clear" w:color="auto" w:fill="FFFFFF"/>
        </w:rPr>
      </w:pPr>
    </w:p>
    <w:p w14:paraId="39603A4A" w14:textId="77777777" w:rsidR="00F9677D" w:rsidRDefault="00F9677D" w:rsidP="00F9677D">
      <w:pPr>
        <w:spacing w:line="276" w:lineRule="auto"/>
        <w:jc w:val="both"/>
      </w:pPr>
      <w:r>
        <w:rPr>
          <w:b/>
          <w:color w:val="000000"/>
          <w:sz w:val="20"/>
          <w:szCs w:val="20"/>
          <w:shd w:val="clear" w:color="auto" w:fill="FFFFFF"/>
        </w:rPr>
        <w:t>DHV ZD odporúča DK ZD ECAV prijať uznesenie</w:t>
      </w:r>
      <w:r>
        <w:rPr>
          <w:color w:val="000000"/>
          <w:sz w:val="20"/>
          <w:szCs w:val="20"/>
          <w:shd w:val="clear" w:color="auto" w:fill="FFFFFF"/>
        </w:rPr>
        <w:t>:</w:t>
      </w:r>
    </w:p>
    <w:p w14:paraId="3BA8E9FF" w14:textId="77777777" w:rsidR="00F9677D" w:rsidRDefault="00F9677D" w:rsidP="00785DBC">
      <w:pPr>
        <w:spacing w:line="276" w:lineRule="auto"/>
        <w:ind w:right="42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Dištriktuálny konvent schvaľuje správu hospodárenia  ZD ECAV na Slovensku za r. 2022 a správu o kontrole hospodárenia za rok 2022.</w:t>
      </w:r>
    </w:p>
    <w:p w14:paraId="5A25AF8E" w14:textId="77777777" w:rsidR="00F9677D" w:rsidRDefault="00F9677D" w:rsidP="00F9677D">
      <w:pPr>
        <w:spacing w:line="276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Dištriktuálny konvent schvaľuje účtovnú závierku  - záverečný účet  ZD ECAV na Slovensku za r. 2022.</w:t>
      </w:r>
    </w:p>
    <w:p w14:paraId="72CCC535" w14:textId="663DD19B" w:rsidR="00F9677D" w:rsidRDefault="00F9677D" w:rsidP="00F9677D">
      <w:pPr>
        <w:spacing w:line="276" w:lineRule="auto"/>
      </w:pPr>
      <w:r>
        <w:rPr>
          <w:sz w:val="20"/>
          <w:szCs w:val="20"/>
          <w:shd w:val="clear" w:color="auto" w:fill="FFFFFF"/>
        </w:rPr>
        <w:t>Dištriktuálny konvent schvaľuje zúčtovanie hospodárskeho výsledku  ZD ECAV na Slovensku za r. 2022 – zisk vo výške</w:t>
      </w:r>
      <w:r>
        <w:rPr>
          <w:sz w:val="20"/>
          <w:szCs w:val="20"/>
          <w:shd w:val="clear" w:color="auto" w:fill="FFFFFF"/>
        </w:rPr>
        <w:br/>
      </w:r>
      <w:r>
        <w:rPr>
          <w:b/>
          <w:bCs/>
          <w:sz w:val="20"/>
          <w:szCs w:val="20"/>
          <w:shd w:val="clear" w:color="auto" w:fill="FFFFFF"/>
        </w:rPr>
        <w:t>24</w:t>
      </w:r>
      <w:r w:rsidR="00D83F1D"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>171,83</w:t>
      </w:r>
      <w:r>
        <w:rPr>
          <w:rFonts w:eastAsia="Times New Roman"/>
          <w:b/>
          <w:bCs/>
          <w:sz w:val="20"/>
          <w:szCs w:val="20"/>
          <w:lang w:bidi="ar-SA"/>
        </w:rPr>
        <w:t xml:space="preserve"> €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 prospech ..........(návrh na základné imanie)</w:t>
      </w:r>
    </w:p>
    <w:p w14:paraId="34B66E4D" w14:textId="77777777" w:rsidR="00F9677D" w:rsidRDefault="00F9677D" w:rsidP="00F9677D">
      <w:pPr>
        <w:shd w:val="clear" w:color="auto" w:fill="FFFFFF"/>
        <w:spacing w:line="276" w:lineRule="auto"/>
        <w:rPr>
          <w:sz w:val="20"/>
          <w:szCs w:val="20"/>
          <w:shd w:val="clear" w:color="auto" w:fill="FFFFFF"/>
        </w:rPr>
      </w:pPr>
    </w:p>
    <w:p w14:paraId="55B2571D" w14:textId="77777777" w:rsidR="00F9677D" w:rsidRDefault="00F9677D" w:rsidP="00785DBC">
      <w:pPr>
        <w:spacing w:line="276" w:lineRule="auto"/>
        <w:ind w:right="42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ab/>
        <w:t>DHV pripravil návrh rozpočtu na rok 2024 tak, ako je predložený v samostatnom bode. Odporúča konventu tieto predložené návrhy schváliť.</w:t>
      </w:r>
    </w:p>
    <w:p w14:paraId="35C4D6E4" w14:textId="77777777" w:rsidR="00F9677D" w:rsidRDefault="00F9677D" w:rsidP="00F9677D">
      <w:pPr>
        <w:spacing w:line="276" w:lineRule="auto"/>
        <w:jc w:val="both"/>
        <w:rPr>
          <w:sz w:val="20"/>
          <w:szCs w:val="20"/>
        </w:rPr>
      </w:pPr>
    </w:p>
    <w:p w14:paraId="5B74BD1F" w14:textId="77777777" w:rsidR="00F9677D" w:rsidRDefault="00F9677D" w:rsidP="00F9677D">
      <w:pPr>
        <w:spacing w:line="276" w:lineRule="auto"/>
        <w:jc w:val="both"/>
        <w:rPr>
          <w:sz w:val="20"/>
          <w:szCs w:val="20"/>
        </w:rPr>
      </w:pPr>
    </w:p>
    <w:p w14:paraId="2888355D" w14:textId="6ECAE1E1" w:rsidR="00F9677D" w:rsidRDefault="00D83F1D" w:rsidP="00F9677D">
      <w:pPr>
        <w:spacing w:line="276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Vo Zvolene</w:t>
      </w:r>
      <w:r w:rsidR="001045EC">
        <w:rPr>
          <w:color w:val="000000"/>
          <w:sz w:val="20"/>
          <w:szCs w:val="20"/>
          <w:shd w:val="clear" w:color="auto" w:fill="FFFFFF"/>
        </w:rPr>
        <w:t>, 30.3.2023.</w:t>
      </w:r>
      <w:r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>
        <w:rPr>
          <w:color w:val="000000"/>
          <w:sz w:val="20"/>
          <w:szCs w:val="20"/>
        </w:rPr>
        <w:t>Štefan Škorupa</w:t>
      </w:r>
    </w:p>
    <w:p w14:paraId="2A4AD737" w14:textId="3278F735" w:rsidR="00D83F1D" w:rsidRDefault="00D83F1D" w:rsidP="00D83F1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 w:rsidR="001045EC">
        <w:rPr>
          <w:color w:val="000000"/>
          <w:sz w:val="20"/>
          <w:szCs w:val="20"/>
          <w:shd w:val="clear" w:color="auto" w:fill="FFFFFF"/>
        </w:rPr>
        <w:t xml:space="preserve">          </w:t>
      </w:r>
      <w:r>
        <w:rPr>
          <w:color w:val="000000"/>
          <w:sz w:val="20"/>
          <w:szCs w:val="20"/>
        </w:rPr>
        <w:t>predseda DHV ZD ECAV</w:t>
      </w:r>
    </w:p>
    <w:p w14:paraId="0C74083B" w14:textId="346EA61A" w:rsidR="00F9677D" w:rsidRDefault="00D83F1D" w:rsidP="00D83F1D">
      <w:pPr>
        <w:tabs>
          <w:tab w:val="left" w:pos="6615"/>
        </w:tabs>
        <w:spacing w:line="276" w:lineRule="auto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</w:rPr>
        <w:tab/>
      </w:r>
    </w:p>
    <w:p w14:paraId="4E520CED" w14:textId="77777777" w:rsidR="00F9677D" w:rsidRDefault="00F9677D" w:rsidP="00F9677D">
      <w:pPr>
        <w:jc w:val="both"/>
        <w:rPr>
          <w:sz w:val="20"/>
          <w:szCs w:val="20"/>
        </w:rPr>
      </w:pPr>
    </w:p>
    <w:p w14:paraId="047B2562" w14:textId="77777777" w:rsidR="00F9677D" w:rsidRDefault="00F9677D">
      <w:pPr>
        <w:pStyle w:val="Zkladntext"/>
        <w:rPr>
          <w:b/>
          <w:sz w:val="20"/>
        </w:rPr>
      </w:pPr>
    </w:p>
    <w:sectPr w:rsidR="00F9677D">
      <w:footerReference w:type="default" r:id="rId7"/>
      <w:pgSz w:w="11910" w:h="16840"/>
      <w:pgMar w:top="900" w:right="860" w:bottom="1300" w:left="700" w:header="0" w:footer="10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43CCD" w14:textId="77777777" w:rsidR="002008F6" w:rsidRDefault="002008F6">
      <w:r>
        <w:separator/>
      </w:r>
    </w:p>
  </w:endnote>
  <w:endnote w:type="continuationSeparator" w:id="0">
    <w:p w14:paraId="2BDFC71A" w14:textId="77777777" w:rsidR="002008F6" w:rsidRDefault="0020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altName w:val="Calibri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96F7" w14:textId="77777777" w:rsidR="00DD01D8" w:rsidRPr="00A56CC3" w:rsidRDefault="00DD01D8" w:rsidP="00DD01D8">
    <w:pPr>
      <w:pStyle w:val="Pta"/>
      <w:pBdr>
        <w:top w:val="single" w:sz="4" w:space="1" w:color="auto"/>
      </w:pBdr>
      <w:jc w:val="center"/>
      <w:rPr>
        <w:rFonts w:asciiTheme="minorHAnsi" w:eastAsia="Arial Unicode MS" w:hAnsiTheme="minorHAnsi" w:cstheme="minorHAnsi"/>
        <w:spacing w:val="26"/>
        <w:sz w:val="20"/>
        <w:szCs w:val="20"/>
      </w:rPr>
    </w:pPr>
    <w:r w:rsidRPr="00A56CC3">
      <w:rPr>
        <w:rFonts w:asciiTheme="minorHAnsi" w:eastAsia="Arial Unicode MS" w:hAnsiTheme="minorHAnsi" w:cstheme="minorHAnsi"/>
        <w:spacing w:val="26"/>
        <w:sz w:val="20"/>
        <w:szCs w:val="20"/>
      </w:rPr>
      <w:t>Západný dištrikt Evanjelickej cirkvi augsburského vyznania na Slovensku</w:t>
    </w:r>
  </w:p>
  <w:p w14:paraId="09CA1660" w14:textId="4AC7787E" w:rsidR="00382229" w:rsidRPr="00DD01D8" w:rsidRDefault="00DD01D8" w:rsidP="00DD01D8">
    <w:pPr>
      <w:pStyle w:val="Pta"/>
      <w:jc w:val="center"/>
    </w:pPr>
    <w:r w:rsidRPr="00A56CC3">
      <w:rPr>
        <w:rFonts w:asciiTheme="minorHAnsi" w:eastAsia="Arial Unicode MS" w:hAnsiTheme="minorHAnsi" w:cstheme="minorHAnsi"/>
        <w:spacing w:val="26"/>
        <w:sz w:val="20"/>
        <w:szCs w:val="20"/>
      </w:rPr>
      <w:t xml:space="preserve">Námestie SNP 5, 960 01 Zvolen, </w:t>
    </w:r>
    <w:hyperlink r:id="rId1" w:history="1">
      <w:r w:rsidRPr="00A56CC3">
        <w:rPr>
          <w:rStyle w:val="Hypertextovprepojenie"/>
          <w:rFonts w:asciiTheme="minorHAnsi" w:eastAsia="Arial Unicode MS" w:hAnsiTheme="minorHAnsi" w:cstheme="minorHAnsi"/>
          <w:spacing w:val="26"/>
          <w:sz w:val="20"/>
          <w:szCs w:val="20"/>
        </w:rPr>
        <w:t>www.zdecav.sk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944C" w14:textId="77777777" w:rsidR="002008F6" w:rsidRDefault="002008F6">
      <w:r>
        <w:separator/>
      </w:r>
    </w:p>
  </w:footnote>
  <w:footnote w:type="continuationSeparator" w:id="0">
    <w:p w14:paraId="1D18D206" w14:textId="77777777" w:rsidR="002008F6" w:rsidRDefault="0020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29D8"/>
    <w:multiLevelType w:val="multilevel"/>
    <w:tmpl w:val="123027C2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1620FC8"/>
    <w:multiLevelType w:val="hybridMultilevel"/>
    <w:tmpl w:val="404E4C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60133"/>
    <w:multiLevelType w:val="hybridMultilevel"/>
    <w:tmpl w:val="4CF8471C"/>
    <w:lvl w:ilvl="0" w:tplc="70E81032">
      <w:numFmt w:val="bullet"/>
      <w:lvlText w:val="-"/>
      <w:lvlJc w:val="left"/>
      <w:pPr>
        <w:ind w:left="984" w:hanging="360"/>
      </w:pPr>
      <w:rPr>
        <w:rFonts w:hint="default"/>
        <w:w w:val="100"/>
        <w:lang w:val="sk-SK" w:eastAsia="sk-SK" w:bidi="sk-SK"/>
      </w:rPr>
    </w:lvl>
    <w:lvl w:ilvl="1" w:tplc="D196F508">
      <w:numFmt w:val="bullet"/>
      <w:lvlText w:val="•"/>
      <w:lvlJc w:val="left"/>
      <w:pPr>
        <w:ind w:left="1160" w:hanging="360"/>
      </w:pPr>
      <w:rPr>
        <w:rFonts w:hint="default"/>
        <w:lang w:val="sk-SK" w:eastAsia="sk-SK" w:bidi="sk-SK"/>
      </w:rPr>
    </w:lvl>
    <w:lvl w:ilvl="2" w:tplc="D1343702">
      <w:numFmt w:val="bullet"/>
      <w:lvlText w:val="•"/>
      <w:lvlJc w:val="left"/>
      <w:pPr>
        <w:ind w:left="2180" w:hanging="360"/>
      </w:pPr>
      <w:rPr>
        <w:rFonts w:hint="default"/>
        <w:lang w:val="sk-SK" w:eastAsia="sk-SK" w:bidi="sk-SK"/>
      </w:rPr>
    </w:lvl>
    <w:lvl w:ilvl="3" w:tplc="C4B032E0">
      <w:numFmt w:val="bullet"/>
      <w:lvlText w:val="•"/>
      <w:lvlJc w:val="left"/>
      <w:pPr>
        <w:ind w:left="3201" w:hanging="360"/>
      </w:pPr>
      <w:rPr>
        <w:rFonts w:hint="default"/>
        <w:lang w:val="sk-SK" w:eastAsia="sk-SK" w:bidi="sk-SK"/>
      </w:rPr>
    </w:lvl>
    <w:lvl w:ilvl="4" w:tplc="1FA8DB48">
      <w:numFmt w:val="bullet"/>
      <w:lvlText w:val="•"/>
      <w:lvlJc w:val="left"/>
      <w:pPr>
        <w:ind w:left="4222" w:hanging="360"/>
      </w:pPr>
      <w:rPr>
        <w:rFonts w:hint="default"/>
        <w:lang w:val="sk-SK" w:eastAsia="sk-SK" w:bidi="sk-SK"/>
      </w:rPr>
    </w:lvl>
    <w:lvl w:ilvl="5" w:tplc="D6E6BC98">
      <w:numFmt w:val="bullet"/>
      <w:lvlText w:val="•"/>
      <w:lvlJc w:val="left"/>
      <w:pPr>
        <w:ind w:left="5242" w:hanging="360"/>
      </w:pPr>
      <w:rPr>
        <w:rFonts w:hint="default"/>
        <w:lang w:val="sk-SK" w:eastAsia="sk-SK" w:bidi="sk-SK"/>
      </w:rPr>
    </w:lvl>
    <w:lvl w:ilvl="6" w:tplc="9926CA10">
      <w:numFmt w:val="bullet"/>
      <w:lvlText w:val="•"/>
      <w:lvlJc w:val="left"/>
      <w:pPr>
        <w:ind w:left="6263" w:hanging="360"/>
      </w:pPr>
      <w:rPr>
        <w:rFonts w:hint="default"/>
        <w:lang w:val="sk-SK" w:eastAsia="sk-SK" w:bidi="sk-SK"/>
      </w:rPr>
    </w:lvl>
    <w:lvl w:ilvl="7" w:tplc="7D06F468">
      <w:numFmt w:val="bullet"/>
      <w:lvlText w:val="•"/>
      <w:lvlJc w:val="left"/>
      <w:pPr>
        <w:ind w:left="7284" w:hanging="360"/>
      </w:pPr>
      <w:rPr>
        <w:rFonts w:hint="default"/>
        <w:lang w:val="sk-SK" w:eastAsia="sk-SK" w:bidi="sk-SK"/>
      </w:rPr>
    </w:lvl>
    <w:lvl w:ilvl="8" w:tplc="031ED512">
      <w:numFmt w:val="bullet"/>
      <w:lvlText w:val="•"/>
      <w:lvlJc w:val="left"/>
      <w:pPr>
        <w:ind w:left="8304" w:hanging="360"/>
      </w:pPr>
      <w:rPr>
        <w:rFonts w:hint="default"/>
        <w:lang w:val="sk-SK" w:eastAsia="sk-SK" w:bidi="sk-SK"/>
      </w:rPr>
    </w:lvl>
  </w:abstractNum>
  <w:abstractNum w:abstractNumId="3" w15:restartNumberingAfterBreak="0">
    <w:nsid w:val="3A546A86"/>
    <w:multiLevelType w:val="hybridMultilevel"/>
    <w:tmpl w:val="A88A3F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068F4"/>
    <w:multiLevelType w:val="hybridMultilevel"/>
    <w:tmpl w:val="9E3253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33605"/>
    <w:multiLevelType w:val="multilevel"/>
    <w:tmpl w:val="2ED02C2A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7D5D3877"/>
    <w:multiLevelType w:val="hybridMultilevel"/>
    <w:tmpl w:val="E452BA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FA"/>
    <w:rsid w:val="000C7176"/>
    <w:rsid w:val="000D37E1"/>
    <w:rsid w:val="001045EC"/>
    <w:rsid w:val="001164B7"/>
    <w:rsid w:val="00180C54"/>
    <w:rsid w:val="002008F6"/>
    <w:rsid w:val="002C5D30"/>
    <w:rsid w:val="00382229"/>
    <w:rsid w:val="003D54A3"/>
    <w:rsid w:val="0040156C"/>
    <w:rsid w:val="00463277"/>
    <w:rsid w:val="00492C67"/>
    <w:rsid w:val="004B68F0"/>
    <w:rsid w:val="004D3EA6"/>
    <w:rsid w:val="004E13B6"/>
    <w:rsid w:val="00567C1E"/>
    <w:rsid w:val="005B4882"/>
    <w:rsid w:val="005C1062"/>
    <w:rsid w:val="005F6C5C"/>
    <w:rsid w:val="00666A6D"/>
    <w:rsid w:val="00716B3C"/>
    <w:rsid w:val="00785DBC"/>
    <w:rsid w:val="00795A0F"/>
    <w:rsid w:val="007B482B"/>
    <w:rsid w:val="007F0865"/>
    <w:rsid w:val="007F4BAB"/>
    <w:rsid w:val="008A625B"/>
    <w:rsid w:val="008D71E3"/>
    <w:rsid w:val="008E3FB6"/>
    <w:rsid w:val="008F14E5"/>
    <w:rsid w:val="00907FCC"/>
    <w:rsid w:val="00913478"/>
    <w:rsid w:val="00942A77"/>
    <w:rsid w:val="009A7545"/>
    <w:rsid w:val="009B76C9"/>
    <w:rsid w:val="00AC5532"/>
    <w:rsid w:val="00CC1DAE"/>
    <w:rsid w:val="00D33110"/>
    <w:rsid w:val="00D83F1D"/>
    <w:rsid w:val="00DD01D8"/>
    <w:rsid w:val="00E968FA"/>
    <w:rsid w:val="00F0132A"/>
    <w:rsid w:val="00F9677D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45E766"/>
  <w15:docId w15:val="{8CF2BAFC-8EA4-49EB-B600-1DABC3D8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23"/>
      <w:ind w:left="972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1"/>
    <w:qFormat/>
    <w:pPr>
      <w:ind w:left="264"/>
      <w:outlineLvl w:val="1"/>
    </w:pPr>
    <w:rPr>
      <w:b/>
      <w:bCs/>
    </w:rPr>
  </w:style>
  <w:style w:type="paragraph" w:styleId="Nadpis3">
    <w:name w:val="heading 3"/>
    <w:basedOn w:val="Normlny"/>
    <w:uiPriority w:val="1"/>
    <w:qFormat/>
    <w:pPr>
      <w:ind w:left="984" w:hanging="36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1"/>
      <w:szCs w:val="21"/>
    </w:rPr>
  </w:style>
  <w:style w:type="paragraph" w:styleId="Odsekzoznamu">
    <w:name w:val="List Paragraph"/>
    <w:basedOn w:val="Normlny"/>
    <w:qFormat/>
    <w:pPr>
      <w:ind w:left="984" w:hanging="360"/>
    </w:pPr>
  </w:style>
  <w:style w:type="paragraph" w:customStyle="1" w:styleId="TableParagraph">
    <w:name w:val="Table Paragraph"/>
    <w:basedOn w:val="Normlny"/>
    <w:uiPriority w:val="1"/>
    <w:qFormat/>
    <w:pPr>
      <w:jc w:val="right"/>
    </w:pPr>
  </w:style>
  <w:style w:type="paragraph" w:styleId="Hlavika">
    <w:name w:val="header"/>
    <w:basedOn w:val="Normlny"/>
    <w:link w:val="HlavikaChar"/>
    <w:uiPriority w:val="99"/>
    <w:unhideWhenUsed/>
    <w:rsid w:val="009134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3478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9134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3478"/>
    <w:rPr>
      <w:rFonts w:ascii="Calibri" w:eastAsia="Calibri" w:hAnsi="Calibri" w:cs="Calibri"/>
      <w:lang w:val="sk-SK" w:eastAsia="sk-SK" w:bidi="sk-SK"/>
    </w:rPr>
  </w:style>
  <w:style w:type="paragraph" w:customStyle="1" w:styleId="Standard">
    <w:name w:val="Standard"/>
    <w:rsid w:val="00913478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sk-SK" w:eastAsia="zh-CN" w:bidi="hi-IN"/>
    </w:rPr>
  </w:style>
  <w:style w:type="character" w:styleId="Hypertextovprepojenie">
    <w:name w:val="Hyperlink"/>
    <w:basedOn w:val="Predvolenpsmoodseku"/>
    <w:rsid w:val="00DD01D8"/>
    <w:rPr>
      <w:color w:val="0000FF"/>
      <w:u w:val="single"/>
    </w:rPr>
  </w:style>
  <w:style w:type="paragraph" w:customStyle="1" w:styleId="TableContents">
    <w:name w:val="Table Contents"/>
    <w:basedOn w:val="Normlny"/>
    <w:rsid w:val="005B4882"/>
    <w:pPr>
      <w:widowControl/>
      <w:suppressLineNumbers/>
      <w:suppressAutoHyphens/>
      <w:autoSpaceDE/>
      <w:spacing w:after="160" w:line="247" w:lineRule="auto"/>
      <w:textAlignment w:val="baseline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  <w:style w:type="character" w:styleId="Siln">
    <w:name w:val="Strong"/>
    <w:basedOn w:val="Predvolenpsmoodseku"/>
    <w:rsid w:val="005B4882"/>
    <w:rPr>
      <w:b/>
      <w:bCs/>
    </w:rPr>
  </w:style>
  <w:style w:type="paragraph" w:customStyle="1" w:styleId="Textbody">
    <w:name w:val="Text body"/>
    <w:basedOn w:val="Normlny"/>
    <w:rsid w:val="00F9677D"/>
    <w:pPr>
      <w:widowControl/>
      <w:suppressAutoHyphens/>
      <w:autoSpaceDE/>
      <w:spacing w:after="120" w:line="251" w:lineRule="auto"/>
      <w:textAlignment w:val="baseline"/>
    </w:pPr>
    <w:rPr>
      <w:rFonts w:ascii="Times New Roman" w:eastAsia="SimSun" w:hAnsi="Times New Roman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eca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Zuzana Žilinčíková</cp:lastModifiedBy>
  <cp:revision>5</cp:revision>
  <dcterms:created xsi:type="dcterms:W3CDTF">2023-05-03T08:21:00Z</dcterms:created>
  <dcterms:modified xsi:type="dcterms:W3CDTF">2023-05-19T05:49:00Z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Acrobat PDFMaker 20 pre Word</vt:lpwstr>
  </property>
  <property fmtid="{D5CDD505-2E9C-101B-9397-08002B2CF9AE}" pid="4" name="LastSaved">
    <vt:filetime>2021-07-06T00:00:00Z</vt:filetime>
  </property>
</Properties>
</file>